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338" w:afterAutospacing="0" w:line="374" w:lineRule="atLeast"/>
        <w:ind w:left="0" w:right="0"/>
        <w:jc w:val="center"/>
        <w:rPr>
          <w:rFonts w:hint="eastAsia" w:ascii="仿宋_GB2312" w:hAnsi="仿宋_GB2312" w:eastAsia="仿宋_GB2312" w:cs="仿宋_GB2312"/>
          <w:b/>
          <w:sz w:val="24"/>
          <w:szCs w:val="2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中山大学药学院班主任工作细则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按照《中共中央 国务院关于进一步加强和改进大学生思想政治教育的意见》（中发[2004]16号）的精神，为贯彻落实罗俊校长提出的“德才兼备、领袖气质、家国情怀”十二字人才培养目标，培养一批能为新药研发做出贡献的一流药学人才，根据学校有关规定和我院工作实际，特制定本工作细则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第一条 班主任设置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1、根据学院本科生年级的分班情况，原则上每班设置班主任一名。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2、聘请我院师德高尚，专业水平较高，具有博士学位的专业教师担任班主任，报学院批准后聘任，其工作接受学院本科教育与学位委员会指导。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3、为保证工作连续性，担任班主任工作的教师原则上不能更换。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4、教学工作量计算：每学年20个课时。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第二条 班主任工作职责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1、每学期至少一次深入学生课堂或宿舍，与学生直接交流，做到熟悉全班所有学生。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2、每学期至少参加两次主题班会。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3、在日常生活中，通过电子邮件、电话、信件等方式，或参与学生班级活动，多与学生沟通，了解学生专业思想动态和学习、生活情况，重点开展思想了解和专业辅导 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4、对家庭经济贫困、学习困难、心理健康欠佳等高关怀学生，应密切关注，并及时和院学工部老师沟通。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第三条 班主任考核与评比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1、班主任工作考核主要由本班全体学生评定。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2、学院每年6月进行一次班主任工作评选。对工作认真负责、成绩显著的优秀班主任，学院进行公开表彰，并推荐参加学校优秀班主任的评选。</w:t>
      </w:r>
      <w:r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555555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第四条 执行与解释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1、该细则经2016年11月学院党政联席会审议通过并公示后即可施行。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2、该细则解释权归学中山大学药学院学工部所有。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中山大学药学院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55555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24"/>
          <w:szCs w:val="24"/>
          <w:shd w:val="clear" w:fill="FFFFFF"/>
        </w:rPr>
        <w:t>2016年11月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BE"/>
    <w:rsid w:val="002E7C3B"/>
    <w:rsid w:val="00467CBE"/>
    <w:rsid w:val="006542B7"/>
    <w:rsid w:val="00662718"/>
    <w:rsid w:val="00A731A1"/>
    <w:rsid w:val="00B9672D"/>
    <w:rsid w:val="27802748"/>
    <w:rsid w:val="75B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628</Words>
  <Characters>3582</Characters>
  <Lines>29</Lines>
  <Paragraphs>8</Paragraphs>
  <TotalTime>26</TotalTime>
  <ScaleCrop>false</ScaleCrop>
  <LinksUpToDate>false</LinksUpToDate>
  <CharactersWithSpaces>4202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2020-09-02T03:56:00Z</dcterms:created>
  <dc:creator>董</dc:creator>
  <cp:lastModifiedBy>Yang Fang</cp:lastModifiedBy>
  <dcterms:modified xsi:type="dcterms:W3CDTF">2020-09-03T06:29:30Z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