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中山大学实验室安全准入培训和考核工作实施细则（试行）</w:t>
      </w:r>
    </w:p>
    <w:bookmarkEnd w:id="0"/>
    <w:p>
      <w:pPr>
        <w:spacing w:line="560" w:lineRule="exact"/>
        <w:jc w:val="center"/>
        <w:rPr>
          <w:sz w:val="32"/>
          <w:szCs w:val="32"/>
        </w:rPr>
      </w:pPr>
    </w:p>
    <w:p>
      <w:pPr>
        <w:spacing w:line="560" w:lineRule="exact"/>
        <w:jc w:val="center"/>
        <w:rPr>
          <w:sz w:val="32"/>
          <w:szCs w:val="32"/>
        </w:rPr>
      </w:pPr>
      <w:r>
        <w:rPr>
          <w:rFonts w:hint="eastAsia"/>
          <w:sz w:val="32"/>
          <w:szCs w:val="32"/>
        </w:rPr>
        <w:t>第一章</w:t>
      </w:r>
      <w:r>
        <w:rPr>
          <w:sz w:val="32"/>
          <w:szCs w:val="32"/>
        </w:rPr>
        <w:t xml:space="preserve">  总则</w:t>
      </w:r>
    </w:p>
    <w:p>
      <w:pPr>
        <w:spacing w:line="560" w:lineRule="exact"/>
        <w:ind w:firstLine="640" w:firstLineChars="200"/>
        <w:rPr>
          <w:sz w:val="32"/>
          <w:szCs w:val="32"/>
        </w:rPr>
      </w:pPr>
    </w:p>
    <w:p>
      <w:pPr>
        <w:spacing w:line="560" w:lineRule="exact"/>
        <w:ind w:firstLine="640" w:firstLineChars="200"/>
        <w:rPr>
          <w:sz w:val="32"/>
          <w:szCs w:val="32"/>
        </w:rPr>
      </w:pPr>
      <w:r>
        <w:rPr>
          <w:rFonts w:hint="eastAsia"/>
          <w:sz w:val="32"/>
          <w:szCs w:val="32"/>
        </w:rPr>
        <w:t>第一条</w:t>
      </w:r>
      <w:r>
        <w:rPr>
          <w:sz w:val="32"/>
          <w:szCs w:val="32"/>
        </w:rPr>
        <w:t xml:space="preserve">   为加强和规范我校实验室安全管理，落实实验室安全准入培训和考核工作，增强师生实验室安全意识和安全风险防控能力，防范实验室安全事故的发生，保障师生员工的人身安全和财产安全，根据《中华人民共和国安全生产法》《广东省教育厅关于高等学校实验室安全建设与管理规定（修订）》《中山大学实验室安全管理办法》的有关规定，结合我校实际，制定本细则。</w:t>
      </w:r>
    </w:p>
    <w:p>
      <w:pPr>
        <w:spacing w:line="560" w:lineRule="exact"/>
        <w:ind w:firstLine="640" w:firstLineChars="200"/>
        <w:rPr>
          <w:sz w:val="32"/>
          <w:szCs w:val="32"/>
        </w:rPr>
      </w:pPr>
      <w:r>
        <w:rPr>
          <w:rFonts w:hint="eastAsia"/>
          <w:sz w:val="32"/>
          <w:szCs w:val="32"/>
        </w:rPr>
        <w:t>第二条</w:t>
      </w:r>
      <w:r>
        <w:rPr>
          <w:sz w:val="32"/>
          <w:szCs w:val="32"/>
        </w:rPr>
        <w:t xml:space="preserve">   本细则所指“实验室”是指学校师生从事教学、科研实验活动且学校具有产权或者使用权的场所。</w:t>
      </w:r>
    </w:p>
    <w:p>
      <w:pPr>
        <w:spacing w:line="560" w:lineRule="exact"/>
        <w:ind w:firstLine="640" w:firstLineChars="200"/>
        <w:rPr>
          <w:sz w:val="32"/>
          <w:szCs w:val="32"/>
        </w:rPr>
      </w:pPr>
      <w:r>
        <w:rPr>
          <w:rFonts w:hint="eastAsia"/>
          <w:sz w:val="32"/>
          <w:szCs w:val="32"/>
        </w:rPr>
        <w:t>第三条</w:t>
      </w:r>
      <w:r>
        <w:rPr>
          <w:sz w:val="32"/>
          <w:szCs w:val="32"/>
        </w:rPr>
        <w:t xml:space="preserve">   根据各二级单位下设实验室所涉及危险源种类、数量等因素，将各二级单位分为实验室安全一级、二级、三级、四级（危险等级依次降低）四个不同安全级别。本细则适用于实验室安全一至三级单位及下设实验室，以及部分实验室安全四级单位及下设实验室。</w:t>
      </w:r>
    </w:p>
    <w:p>
      <w:pPr>
        <w:spacing w:line="560" w:lineRule="exact"/>
        <w:ind w:firstLine="640" w:firstLineChars="200"/>
        <w:rPr>
          <w:sz w:val="32"/>
          <w:szCs w:val="32"/>
        </w:rPr>
      </w:pPr>
    </w:p>
    <w:p>
      <w:pPr>
        <w:spacing w:line="560" w:lineRule="exact"/>
        <w:jc w:val="center"/>
        <w:rPr>
          <w:sz w:val="32"/>
          <w:szCs w:val="32"/>
        </w:rPr>
      </w:pPr>
      <w:r>
        <w:rPr>
          <w:rFonts w:hint="eastAsia"/>
          <w:sz w:val="32"/>
          <w:szCs w:val="32"/>
        </w:rPr>
        <w:t>第二章</w:t>
      </w:r>
      <w:r>
        <w:rPr>
          <w:sz w:val="32"/>
          <w:szCs w:val="32"/>
        </w:rPr>
        <w:t xml:space="preserve">  管理机构与职责</w:t>
      </w:r>
    </w:p>
    <w:p>
      <w:pPr>
        <w:spacing w:line="560" w:lineRule="exact"/>
        <w:ind w:firstLine="640" w:firstLineChars="200"/>
        <w:rPr>
          <w:sz w:val="32"/>
          <w:szCs w:val="32"/>
        </w:rPr>
      </w:pPr>
    </w:p>
    <w:p>
      <w:pPr>
        <w:spacing w:line="560" w:lineRule="exact"/>
        <w:ind w:firstLine="640" w:firstLineChars="200"/>
        <w:rPr>
          <w:sz w:val="32"/>
          <w:szCs w:val="32"/>
        </w:rPr>
      </w:pPr>
      <w:r>
        <w:rPr>
          <w:rFonts w:hint="eastAsia"/>
          <w:sz w:val="32"/>
          <w:szCs w:val="32"/>
        </w:rPr>
        <w:t>第四条</w:t>
      </w:r>
      <w:r>
        <w:rPr>
          <w:sz w:val="32"/>
          <w:szCs w:val="32"/>
        </w:rPr>
        <w:t xml:space="preserve">   实验室安全准入培训和考核工作实行学校、学院、实验室三级联动管理机制，各负其责。</w:t>
      </w:r>
    </w:p>
    <w:p>
      <w:pPr>
        <w:spacing w:line="560" w:lineRule="exact"/>
        <w:ind w:firstLine="640" w:firstLineChars="200"/>
        <w:rPr>
          <w:sz w:val="32"/>
          <w:szCs w:val="32"/>
        </w:rPr>
      </w:pPr>
      <w:r>
        <w:rPr>
          <w:rFonts w:hint="eastAsia"/>
          <w:sz w:val="32"/>
          <w:szCs w:val="32"/>
        </w:rPr>
        <w:t>第五条</w:t>
      </w:r>
      <w:r>
        <w:rPr>
          <w:sz w:val="32"/>
          <w:szCs w:val="32"/>
        </w:rPr>
        <w:t xml:space="preserve">   设备与实验室管理处是学校实验室安全准入培训和考核工作的归口管理部门，具体职责包括：研究确定相关二级单位实验室安全级别；制定及完善实验室安全准入培训和考核制度；根据实验室安全准入培训及考核制度制订具体工作方案并予以落实；建设和维护学校实验室安全考试系统；统筹全校实验室安全培训工作；具体实施校级实验室安全培训计划；具体负责主管校领导和相关职能部门管理人员的准入培训和考核工作。</w:t>
      </w:r>
    </w:p>
    <w:p>
      <w:pPr>
        <w:spacing w:line="560" w:lineRule="exact"/>
        <w:ind w:firstLine="640" w:firstLineChars="200"/>
        <w:rPr>
          <w:sz w:val="32"/>
          <w:szCs w:val="32"/>
        </w:rPr>
      </w:pPr>
      <w:r>
        <w:rPr>
          <w:rFonts w:hint="eastAsia"/>
          <w:sz w:val="32"/>
          <w:szCs w:val="32"/>
        </w:rPr>
        <w:t>保卫处负责统筹全校实验室消防和治安防范的培训工作。</w:t>
      </w:r>
    </w:p>
    <w:p>
      <w:pPr>
        <w:spacing w:line="560" w:lineRule="exact"/>
        <w:ind w:firstLine="640" w:firstLineChars="200"/>
        <w:rPr>
          <w:sz w:val="32"/>
          <w:szCs w:val="32"/>
        </w:rPr>
      </w:pPr>
      <w:r>
        <w:rPr>
          <w:rFonts w:hint="eastAsia"/>
          <w:sz w:val="32"/>
          <w:szCs w:val="32"/>
        </w:rPr>
        <w:t>第六条</w:t>
      </w:r>
      <w:r>
        <w:rPr>
          <w:sz w:val="32"/>
          <w:szCs w:val="32"/>
        </w:rPr>
        <w:t xml:space="preserve">   各二级单位负责本单位相关人员的实验室安全准入培训和考核工作，具体职责包括：制定并实施本单位实验室准入培训和考核工作细则；制订并实施本单位年度实验室安全培训计划；更新和完善本单位实验室安全培训内容并维护相应模块考试题库；建立本单位实验室安全培训和考核的工作档案。</w:t>
      </w:r>
    </w:p>
    <w:p>
      <w:pPr>
        <w:spacing w:line="560" w:lineRule="exact"/>
        <w:ind w:firstLine="640" w:firstLineChars="200"/>
        <w:rPr>
          <w:sz w:val="32"/>
          <w:szCs w:val="32"/>
        </w:rPr>
      </w:pPr>
      <w:r>
        <w:rPr>
          <w:rFonts w:hint="eastAsia"/>
          <w:sz w:val="32"/>
          <w:szCs w:val="32"/>
        </w:rPr>
        <w:t>第七条</w:t>
      </w:r>
      <w:r>
        <w:rPr>
          <w:sz w:val="32"/>
          <w:szCs w:val="32"/>
        </w:rPr>
        <w:t xml:space="preserve">   各实验室负责本实验室安全准入工作，具体职责包括：建设并持续完善本实验室的标准操作规程、事故应急预案和风险源台帐；做好进入本实验室人员的安全准入培训和考核（含加强型培训和考核）工作并核发本实验室的准入许可；建立本实验室培训、考核和准入许可的工作档案。</w:t>
      </w:r>
    </w:p>
    <w:p>
      <w:pPr>
        <w:spacing w:line="560" w:lineRule="exact"/>
        <w:ind w:firstLine="640" w:firstLineChars="200"/>
        <w:rPr>
          <w:sz w:val="32"/>
          <w:szCs w:val="32"/>
        </w:rPr>
      </w:pPr>
    </w:p>
    <w:p>
      <w:pPr>
        <w:spacing w:line="560" w:lineRule="exact"/>
        <w:jc w:val="center"/>
        <w:rPr>
          <w:sz w:val="32"/>
          <w:szCs w:val="32"/>
        </w:rPr>
      </w:pPr>
      <w:r>
        <w:rPr>
          <w:rFonts w:hint="eastAsia"/>
          <w:sz w:val="32"/>
          <w:szCs w:val="32"/>
        </w:rPr>
        <w:t>第三章</w:t>
      </w:r>
      <w:r>
        <w:rPr>
          <w:sz w:val="32"/>
          <w:szCs w:val="32"/>
        </w:rPr>
        <w:t xml:space="preserve">  需参加准入培训和考核的人员</w:t>
      </w:r>
    </w:p>
    <w:p>
      <w:pPr>
        <w:spacing w:line="560" w:lineRule="exact"/>
        <w:ind w:firstLine="640" w:firstLineChars="200"/>
        <w:rPr>
          <w:sz w:val="32"/>
          <w:szCs w:val="32"/>
        </w:rPr>
      </w:pPr>
    </w:p>
    <w:p>
      <w:pPr>
        <w:spacing w:line="560" w:lineRule="exact"/>
        <w:ind w:firstLine="640" w:firstLineChars="200"/>
        <w:rPr>
          <w:sz w:val="32"/>
          <w:szCs w:val="32"/>
        </w:rPr>
      </w:pPr>
      <w:r>
        <w:rPr>
          <w:rFonts w:hint="eastAsia"/>
          <w:sz w:val="32"/>
          <w:szCs w:val="32"/>
        </w:rPr>
        <w:t>第八条</w:t>
      </w:r>
      <w:r>
        <w:rPr>
          <w:sz w:val="32"/>
          <w:szCs w:val="32"/>
        </w:rPr>
        <w:t xml:space="preserve">   需参加实验室安全准入培训和考核的人员包括以下三类：</w:t>
      </w:r>
    </w:p>
    <w:p>
      <w:pPr>
        <w:spacing w:line="560" w:lineRule="exact"/>
        <w:ind w:firstLine="640" w:firstLineChars="200"/>
        <w:rPr>
          <w:sz w:val="32"/>
          <w:szCs w:val="32"/>
        </w:rPr>
      </w:pPr>
      <w:r>
        <w:rPr>
          <w:rFonts w:hint="eastAsia"/>
          <w:sz w:val="32"/>
          <w:szCs w:val="32"/>
        </w:rPr>
        <w:t>（一）第一类人员：学校主管校领导和相关职能部门管理人员，具体包括：主管实验室安全的校领导、主管实验室安全的职能部门（设备与实验室管理处）正职负责人和分管负责人、实验室技术安全科全体人员，主管消防和治安的职能部门（保卫处）正副职负责人、负责消防安全和治安管理的保卫干部。</w:t>
      </w:r>
    </w:p>
    <w:p>
      <w:pPr>
        <w:spacing w:line="560" w:lineRule="exact"/>
        <w:ind w:firstLine="640" w:firstLineChars="200"/>
        <w:rPr>
          <w:sz w:val="32"/>
          <w:szCs w:val="32"/>
        </w:rPr>
      </w:pPr>
      <w:r>
        <w:rPr>
          <w:rFonts w:hint="eastAsia"/>
          <w:sz w:val="32"/>
          <w:szCs w:val="32"/>
        </w:rPr>
        <w:t>（二）第二类人员：本细则第三条规定的各相关二级单位的教职工和学生，具体包括：在职在岗的全体教师、实验技术人员和工程技术人员、专职科研系列人员；全体在站博士后；全体在读本科生和研究生；二级单位党政主要负责人、主管实验室安全的分管领导、实验室安全员。上述人员中，除二级单位党政主要负责人、主管实验室安全的分管领导、实验室安全员外，如在其工作或学习中不涉及任何实验活动，经二级单位确认后，可不参加实验室安全准入培训和考核。</w:t>
      </w:r>
    </w:p>
    <w:p>
      <w:pPr>
        <w:spacing w:line="560" w:lineRule="exact"/>
        <w:ind w:firstLine="640" w:firstLineChars="200"/>
        <w:rPr>
          <w:sz w:val="32"/>
          <w:szCs w:val="32"/>
        </w:rPr>
      </w:pPr>
      <w:r>
        <w:rPr>
          <w:rFonts w:hint="eastAsia"/>
          <w:sz w:val="32"/>
          <w:szCs w:val="32"/>
        </w:rPr>
        <w:t>（三）第三类人员：其他人员，具体包括：因来校短期讲学、进修、研修、合作、学习或被短期聘用等需进入实验室开展实验活动的校外人员，以及非第一类和第二类人员但需进入实验室开展实验活动的校内其他人员。</w:t>
      </w:r>
    </w:p>
    <w:p>
      <w:pPr>
        <w:spacing w:line="560" w:lineRule="exact"/>
        <w:ind w:firstLine="640" w:firstLineChars="200"/>
        <w:rPr>
          <w:sz w:val="32"/>
          <w:szCs w:val="32"/>
        </w:rPr>
      </w:pPr>
      <w:r>
        <w:rPr>
          <w:rFonts w:hint="eastAsia"/>
          <w:sz w:val="32"/>
          <w:szCs w:val="32"/>
        </w:rPr>
        <w:t>第九条</w:t>
      </w:r>
      <w:r>
        <w:rPr>
          <w:sz w:val="32"/>
          <w:szCs w:val="32"/>
        </w:rPr>
        <w:t xml:space="preserve">   因参观、安全检查、临时事项、临时用工等不直接从事实验工作的人员，无需参加拟进入实验室的安全培训和准入考核，但实验室负责人应安排本实验室工作人员或由本单位安全员全程陪同并做好进入实验室前的安全风险告知和指引。</w:t>
      </w:r>
    </w:p>
    <w:p>
      <w:pPr>
        <w:spacing w:line="560" w:lineRule="exact"/>
        <w:ind w:firstLine="640" w:firstLineChars="200"/>
        <w:rPr>
          <w:sz w:val="32"/>
          <w:szCs w:val="32"/>
        </w:rPr>
      </w:pPr>
    </w:p>
    <w:p>
      <w:pPr>
        <w:spacing w:line="560" w:lineRule="exact"/>
        <w:jc w:val="center"/>
        <w:rPr>
          <w:sz w:val="32"/>
          <w:szCs w:val="32"/>
        </w:rPr>
      </w:pPr>
      <w:r>
        <w:rPr>
          <w:rFonts w:hint="eastAsia"/>
          <w:sz w:val="32"/>
          <w:szCs w:val="32"/>
        </w:rPr>
        <w:t>第四章</w:t>
      </w:r>
      <w:r>
        <w:rPr>
          <w:sz w:val="32"/>
          <w:szCs w:val="32"/>
        </w:rPr>
        <w:t xml:space="preserve">  准入的条件和要求</w:t>
      </w:r>
    </w:p>
    <w:p>
      <w:pPr>
        <w:spacing w:line="560" w:lineRule="exact"/>
        <w:ind w:firstLine="640" w:firstLineChars="200"/>
        <w:rPr>
          <w:sz w:val="32"/>
          <w:szCs w:val="32"/>
        </w:rPr>
      </w:pPr>
    </w:p>
    <w:p>
      <w:pPr>
        <w:spacing w:line="560" w:lineRule="exact"/>
        <w:ind w:firstLine="640" w:firstLineChars="200"/>
        <w:rPr>
          <w:sz w:val="32"/>
          <w:szCs w:val="32"/>
        </w:rPr>
      </w:pPr>
      <w:r>
        <w:rPr>
          <w:rFonts w:hint="eastAsia"/>
          <w:sz w:val="32"/>
          <w:szCs w:val="32"/>
        </w:rPr>
        <w:t>第十条</w:t>
      </w:r>
      <w:r>
        <w:rPr>
          <w:sz w:val="32"/>
          <w:szCs w:val="32"/>
        </w:rPr>
        <w:t xml:space="preserve">   拟进入实验室开展相关活动的人员，在进入实验室前，必须通过相应的准入考核：</w:t>
      </w:r>
    </w:p>
    <w:p>
      <w:pPr>
        <w:spacing w:line="560" w:lineRule="exact"/>
        <w:ind w:firstLine="640" w:firstLineChars="200"/>
        <w:rPr>
          <w:sz w:val="32"/>
          <w:szCs w:val="32"/>
        </w:rPr>
      </w:pPr>
      <w:r>
        <w:rPr>
          <w:rFonts w:hint="eastAsia"/>
          <w:sz w:val="32"/>
          <w:szCs w:val="32"/>
        </w:rPr>
        <w:t>（一）本细则第八条所列第一和第二类人员，均须参加由学校和所在二级单位组织的实验室准入培训和考核，并获得《中山大学实验室安全考试合格证》（以下简称“《合格证》”）。</w:t>
      </w:r>
    </w:p>
    <w:p>
      <w:pPr>
        <w:spacing w:line="560" w:lineRule="exact"/>
        <w:ind w:firstLine="640" w:firstLineChars="200"/>
        <w:rPr>
          <w:sz w:val="32"/>
          <w:szCs w:val="32"/>
        </w:rPr>
      </w:pPr>
      <w:r>
        <w:rPr>
          <w:rFonts w:hint="eastAsia"/>
          <w:sz w:val="32"/>
          <w:szCs w:val="32"/>
        </w:rPr>
        <w:t>（二）需要进入实验室开展实验活动的上述人员，除需取得《合格证》外，还需参加拟进入实验室组织的相关培训和考核，并取得该实验室核发的《实验室安全准入许可书》（以下简称“《许可书》”）（本科生在教学实验室参与有教师在场的实验教学课程除外）。</w:t>
      </w:r>
    </w:p>
    <w:p>
      <w:pPr>
        <w:spacing w:line="560" w:lineRule="exact"/>
        <w:ind w:firstLine="640" w:firstLineChars="200"/>
        <w:rPr>
          <w:sz w:val="32"/>
          <w:szCs w:val="32"/>
        </w:rPr>
      </w:pPr>
      <w:r>
        <w:rPr>
          <w:rFonts w:hint="eastAsia"/>
          <w:sz w:val="32"/>
          <w:szCs w:val="32"/>
        </w:rPr>
        <w:t>（三）本细则第八条所列第三类人员，需接受拟进入实验室组织的准入培训和考核并获得《许可书》。</w:t>
      </w:r>
    </w:p>
    <w:p>
      <w:pPr>
        <w:spacing w:line="560" w:lineRule="exact"/>
        <w:ind w:firstLine="640" w:firstLineChars="200"/>
        <w:rPr>
          <w:sz w:val="32"/>
          <w:szCs w:val="32"/>
        </w:rPr>
      </w:pPr>
      <w:r>
        <w:rPr>
          <w:rFonts w:hint="eastAsia"/>
          <w:sz w:val="32"/>
          <w:szCs w:val="32"/>
        </w:rPr>
        <w:t>（四）凡操作特种设备、放射性同位素或射线装置、剧毒化学品等特殊危险实验物品的人员，还应按国家、地方有关规定进行专业培训和考核，取得合格操作证方可上岗。</w:t>
      </w:r>
    </w:p>
    <w:p>
      <w:pPr>
        <w:spacing w:line="560" w:lineRule="exact"/>
        <w:ind w:firstLine="640" w:firstLineChars="200"/>
        <w:rPr>
          <w:sz w:val="32"/>
          <w:szCs w:val="32"/>
        </w:rPr>
      </w:pPr>
      <w:r>
        <w:rPr>
          <w:rFonts w:hint="eastAsia"/>
          <w:sz w:val="32"/>
          <w:szCs w:val="32"/>
        </w:rPr>
        <w:t>第十一条</w:t>
      </w:r>
      <w:r>
        <w:rPr>
          <w:sz w:val="32"/>
          <w:szCs w:val="32"/>
        </w:rPr>
        <w:t xml:space="preserve">  《合格证》有效期为3年。有效期满前2个月内持证人员须再次参加培训和考核。</w:t>
      </w:r>
    </w:p>
    <w:p>
      <w:pPr>
        <w:spacing w:line="560" w:lineRule="exact"/>
        <w:ind w:firstLine="640" w:firstLineChars="200"/>
        <w:rPr>
          <w:sz w:val="32"/>
          <w:szCs w:val="32"/>
        </w:rPr>
      </w:pPr>
      <w:r>
        <w:rPr>
          <w:rFonts w:hint="eastAsia"/>
          <w:sz w:val="32"/>
          <w:szCs w:val="32"/>
        </w:rPr>
        <w:t>第十二条</w:t>
      </w:r>
      <w:r>
        <w:rPr>
          <w:sz w:val="32"/>
          <w:szCs w:val="32"/>
        </w:rPr>
        <w:t xml:space="preserve">  《许可书》在实际签署有效期内有效，最长有效期不超过3年。有效期满被许可人员如需继续进入该实验室开展实验活动或进行实验室管理工作，实验室负责人应再次对其进行培训和考核，重新签订《许可书》。</w:t>
      </w:r>
    </w:p>
    <w:p>
      <w:pPr>
        <w:spacing w:line="560" w:lineRule="exact"/>
        <w:ind w:firstLine="640" w:firstLineChars="200"/>
        <w:rPr>
          <w:sz w:val="32"/>
          <w:szCs w:val="32"/>
        </w:rPr>
      </w:pPr>
      <w:r>
        <w:rPr>
          <w:rFonts w:hint="eastAsia"/>
          <w:sz w:val="32"/>
          <w:szCs w:val="32"/>
        </w:rPr>
        <w:t>第十三条</w:t>
      </w:r>
      <w:r>
        <w:rPr>
          <w:sz w:val="32"/>
          <w:szCs w:val="32"/>
        </w:rPr>
        <w:t xml:space="preserve">      未通过准入考核的人员，不得进入实验室开展实验活动或进行实验室管理工作。</w:t>
      </w:r>
    </w:p>
    <w:p>
      <w:pPr>
        <w:spacing w:line="560" w:lineRule="exact"/>
        <w:ind w:firstLine="640" w:firstLineChars="200"/>
        <w:rPr>
          <w:sz w:val="32"/>
          <w:szCs w:val="32"/>
        </w:rPr>
      </w:pPr>
      <w:r>
        <w:rPr>
          <w:rFonts w:hint="eastAsia"/>
          <w:sz w:val="32"/>
          <w:szCs w:val="32"/>
        </w:rPr>
        <w:t>第十四条</w:t>
      </w:r>
      <w:r>
        <w:rPr>
          <w:sz w:val="32"/>
          <w:szCs w:val="32"/>
        </w:rPr>
        <w:t xml:space="preserve">      对于通过准入考核的人员，如因违反国家相关法规或学校、二级单位、实验室的相关规章制度或要求，造成重大实验室安全隐患或实验室安全事件（故），其《合格证》和《许可书》一并作废。如需进入实验室开展实验活动，须重新参加培训和考核。</w:t>
      </w:r>
    </w:p>
    <w:p>
      <w:pPr>
        <w:spacing w:line="560" w:lineRule="exact"/>
        <w:ind w:firstLine="640" w:firstLineChars="200"/>
        <w:rPr>
          <w:sz w:val="32"/>
          <w:szCs w:val="32"/>
        </w:rPr>
      </w:pPr>
    </w:p>
    <w:p>
      <w:pPr>
        <w:spacing w:line="560" w:lineRule="exact"/>
        <w:jc w:val="center"/>
        <w:rPr>
          <w:sz w:val="32"/>
          <w:szCs w:val="32"/>
        </w:rPr>
      </w:pPr>
      <w:r>
        <w:rPr>
          <w:rFonts w:hint="eastAsia"/>
          <w:sz w:val="32"/>
          <w:szCs w:val="32"/>
        </w:rPr>
        <w:t>第五章</w:t>
      </w:r>
      <w:r>
        <w:rPr>
          <w:sz w:val="32"/>
          <w:szCs w:val="32"/>
        </w:rPr>
        <w:t xml:space="preserve">  准入培训和考核的内容与方式</w:t>
      </w:r>
    </w:p>
    <w:p>
      <w:pPr>
        <w:spacing w:line="560" w:lineRule="exact"/>
        <w:ind w:firstLine="640" w:firstLineChars="200"/>
        <w:rPr>
          <w:sz w:val="32"/>
          <w:szCs w:val="32"/>
        </w:rPr>
      </w:pPr>
    </w:p>
    <w:p>
      <w:pPr>
        <w:spacing w:line="560" w:lineRule="exact"/>
        <w:ind w:firstLine="640" w:firstLineChars="200"/>
        <w:rPr>
          <w:sz w:val="32"/>
          <w:szCs w:val="32"/>
        </w:rPr>
      </w:pPr>
      <w:r>
        <w:rPr>
          <w:rFonts w:hint="eastAsia"/>
          <w:sz w:val="32"/>
          <w:szCs w:val="32"/>
        </w:rPr>
        <w:t>第十五条</w:t>
      </w:r>
      <w:r>
        <w:rPr>
          <w:sz w:val="32"/>
          <w:szCs w:val="32"/>
        </w:rPr>
        <w:t xml:space="preserve">      实验室安全准入培训和考核包括以下内容：</w:t>
      </w:r>
    </w:p>
    <w:p>
      <w:pPr>
        <w:spacing w:line="560" w:lineRule="exact"/>
        <w:ind w:firstLine="640" w:firstLineChars="200"/>
        <w:rPr>
          <w:sz w:val="32"/>
          <w:szCs w:val="32"/>
        </w:rPr>
      </w:pPr>
      <w:r>
        <w:rPr>
          <w:rFonts w:hint="eastAsia"/>
          <w:sz w:val="32"/>
          <w:szCs w:val="32"/>
        </w:rPr>
        <w:t>（一）国家、地方相关法律法规、通用要求、行业标准、指南、技术规范以及学校相关规范性文件要求；</w:t>
      </w:r>
    </w:p>
    <w:p>
      <w:pPr>
        <w:spacing w:line="560" w:lineRule="exact"/>
        <w:ind w:firstLine="640" w:firstLineChars="200"/>
        <w:rPr>
          <w:sz w:val="32"/>
          <w:szCs w:val="32"/>
        </w:rPr>
      </w:pPr>
      <w:r>
        <w:rPr>
          <w:rFonts w:hint="eastAsia"/>
          <w:sz w:val="32"/>
          <w:szCs w:val="32"/>
        </w:rPr>
        <w:t>（二）实验室安全基本知识，包括实验室消防、治安和水电等基本安全知识；</w:t>
      </w:r>
    </w:p>
    <w:p>
      <w:pPr>
        <w:spacing w:line="560" w:lineRule="exact"/>
        <w:ind w:firstLine="640" w:firstLineChars="200"/>
        <w:rPr>
          <w:sz w:val="32"/>
          <w:szCs w:val="32"/>
        </w:rPr>
      </w:pPr>
      <w:r>
        <w:rPr>
          <w:rFonts w:hint="eastAsia"/>
          <w:sz w:val="32"/>
          <w:szCs w:val="32"/>
        </w:rPr>
        <w:t>（三）中山大学实验室安全手册要求；</w:t>
      </w:r>
    </w:p>
    <w:p>
      <w:pPr>
        <w:spacing w:line="560" w:lineRule="exact"/>
        <w:ind w:firstLine="640" w:firstLineChars="200"/>
        <w:rPr>
          <w:sz w:val="32"/>
          <w:szCs w:val="32"/>
        </w:rPr>
      </w:pPr>
      <w:r>
        <w:rPr>
          <w:rFonts w:hint="eastAsia"/>
          <w:sz w:val="32"/>
          <w:szCs w:val="32"/>
        </w:rPr>
        <w:t>（四）化学安全、生物安全、辐射安全、特种设备及其他仪器设备安全等与各二级单位学科特点相关的专项安全知识；</w:t>
      </w:r>
    </w:p>
    <w:p>
      <w:pPr>
        <w:spacing w:line="560" w:lineRule="exact"/>
        <w:ind w:firstLine="640" w:firstLineChars="200"/>
        <w:rPr>
          <w:sz w:val="32"/>
          <w:szCs w:val="32"/>
        </w:rPr>
      </w:pPr>
      <w:r>
        <w:rPr>
          <w:rFonts w:hint="eastAsia"/>
          <w:sz w:val="32"/>
          <w:szCs w:val="32"/>
        </w:rPr>
        <w:t>（五）各二级单位实验室安全管理制度和管理要求；</w:t>
      </w:r>
    </w:p>
    <w:p>
      <w:pPr>
        <w:spacing w:line="560" w:lineRule="exact"/>
        <w:ind w:firstLine="640" w:firstLineChars="200"/>
        <w:rPr>
          <w:sz w:val="32"/>
          <w:szCs w:val="32"/>
        </w:rPr>
      </w:pPr>
      <w:r>
        <w:rPr>
          <w:rFonts w:hint="eastAsia"/>
          <w:sz w:val="32"/>
          <w:szCs w:val="32"/>
        </w:rPr>
        <w:t>（六）实验室的规章制度、操作规程以及与本实验室特点相关的安全知识及要求。</w:t>
      </w:r>
    </w:p>
    <w:p>
      <w:pPr>
        <w:spacing w:line="560" w:lineRule="exact"/>
        <w:ind w:firstLine="640" w:firstLineChars="200"/>
        <w:rPr>
          <w:sz w:val="32"/>
          <w:szCs w:val="32"/>
        </w:rPr>
      </w:pPr>
      <w:r>
        <w:rPr>
          <w:rFonts w:hint="eastAsia"/>
          <w:sz w:val="32"/>
          <w:szCs w:val="32"/>
        </w:rPr>
        <w:t>第十六条</w:t>
      </w:r>
      <w:r>
        <w:rPr>
          <w:sz w:val="32"/>
          <w:szCs w:val="32"/>
        </w:rPr>
        <w:t xml:space="preserve">      实验室安全准入培训和考核根据第八条对应的不同类别人员分类实施：</w:t>
      </w:r>
    </w:p>
    <w:p>
      <w:pPr>
        <w:spacing w:line="560" w:lineRule="exact"/>
        <w:ind w:firstLine="640" w:firstLineChars="200"/>
        <w:rPr>
          <w:sz w:val="32"/>
          <w:szCs w:val="32"/>
        </w:rPr>
      </w:pPr>
      <w:r>
        <w:rPr>
          <w:rFonts w:hint="eastAsia"/>
          <w:sz w:val="32"/>
          <w:szCs w:val="32"/>
        </w:rPr>
        <w:t>（一）第一类人员：需学习和考核第十五条第（一）项至第（三）项内容并通过相关内容的考核。其中设备与实验室管理处实验室技术安全科全体人员还需学习第十五条第（四）项内容以及与所具体负责的工作相关的各类专项安全知识并通过相关内容的考核。完成培训并通过考核人员可获得《合格证》。</w:t>
      </w:r>
    </w:p>
    <w:p>
      <w:pPr>
        <w:spacing w:line="560" w:lineRule="exact"/>
        <w:ind w:firstLine="640" w:firstLineChars="200"/>
        <w:rPr>
          <w:sz w:val="32"/>
          <w:szCs w:val="32"/>
        </w:rPr>
      </w:pPr>
      <w:r>
        <w:rPr>
          <w:rFonts w:hint="eastAsia"/>
          <w:sz w:val="32"/>
          <w:szCs w:val="32"/>
        </w:rPr>
        <w:t>（二）第二类人员</w:t>
      </w:r>
      <w:r>
        <w:rPr>
          <w:sz w:val="32"/>
          <w:szCs w:val="32"/>
        </w:rPr>
        <w:t>:需学习第十五条第（一）项至第（五）项内容并通过相关内容的考核。如需进入具体某个实验室开展实验活动，在进入该实验室前，还需学习对应该实验室的第十五条第（六）项内容、接受相关内容的考核并取得《许可书》；实验室负责人还应根据需要，对进入其实验室开展实验活动的教职工或学生实施定期或不定期的加强型培训和考核。</w:t>
      </w:r>
    </w:p>
    <w:p>
      <w:pPr>
        <w:spacing w:line="560" w:lineRule="exact"/>
        <w:ind w:firstLine="640" w:firstLineChars="200"/>
        <w:rPr>
          <w:sz w:val="32"/>
          <w:szCs w:val="32"/>
        </w:rPr>
      </w:pPr>
      <w:r>
        <w:rPr>
          <w:rFonts w:hint="eastAsia"/>
          <w:sz w:val="32"/>
          <w:szCs w:val="32"/>
        </w:rPr>
        <w:t>（三）第三类人员：需学习第十五条第（一）项至第（六）项内容，通过相关内容的考核，并取得相应实验室的《许可书》。</w:t>
      </w:r>
    </w:p>
    <w:p>
      <w:pPr>
        <w:spacing w:line="560" w:lineRule="exact"/>
        <w:ind w:firstLine="640" w:firstLineChars="200"/>
        <w:rPr>
          <w:sz w:val="32"/>
          <w:szCs w:val="32"/>
        </w:rPr>
      </w:pPr>
      <w:r>
        <w:rPr>
          <w:rFonts w:hint="eastAsia"/>
          <w:sz w:val="32"/>
          <w:szCs w:val="32"/>
        </w:rPr>
        <w:t>涉及多重身份的人员，按最高标准实施分类培训和考核。</w:t>
      </w:r>
    </w:p>
    <w:p>
      <w:pPr>
        <w:spacing w:line="560" w:lineRule="exact"/>
        <w:ind w:firstLine="640" w:firstLineChars="200"/>
        <w:rPr>
          <w:sz w:val="32"/>
          <w:szCs w:val="32"/>
        </w:rPr>
      </w:pPr>
      <w:r>
        <w:rPr>
          <w:rFonts w:hint="eastAsia"/>
          <w:sz w:val="32"/>
          <w:szCs w:val="32"/>
        </w:rPr>
        <w:t>第十七条</w:t>
      </w:r>
      <w:r>
        <w:rPr>
          <w:sz w:val="32"/>
          <w:szCs w:val="32"/>
        </w:rPr>
        <w:t xml:space="preserve">      实验室安全准入培训采取在线学习和线下培训相结合的方式。</w:t>
      </w:r>
    </w:p>
    <w:p>
      <w:pPr>
        <w:spacing w:line="560" w:lineRule="exact"/>
        <w:ind w:firstLine="640" w:firstLineChars="200"/>
        <w:rPr>
          <w:sz w:val="32"/>
          <w:szCs w:val="32"/>
        </w:rPr>
      </w:pPr>
      <w:r>
        <w:rPr>
          <w:rFonts w:hint="eastAsia"/>
          <w:sz w:val="32"/>
          <w:szCs w:val="32"/>
        </w:rPr>
        <w:t>（一）第十五条第（一）（二）（三）项涉及的培训内容由设备与实验室管理处负责建设并及时更新上传至实验室安全考试系统，相关人员可进行在线学习。</w:t>
      </w:r>
    </w:p>
    <w:p>
      <w:pPr>
        <w:spacing w:line="560" w:lineRule="exact"/>
        <w:ind w:firstLine="640" w:firstLineChars="200"/>
        <w:rPr>
          <w:sz w:val="32"/>
          <w:szCs w:val="32"/>
        </w:rPr>
      </w:pPr>
      <w:r>
        <w:rPr>
          <w:rFonts w:hint="eastAsia"/>
          <w:sz w:val="32"/>
          <w:szCs w:val="32"/>
        </w:rPr>
        <w:t>（二）第十五条第（四）（五）项涉及的培训内容由各二级单位负责建设并及时更新，具体培训形式由各二级单位自行确定。</w:t>
      </w:r>
    </w:p>
    <w:p>
      <w:pPr>
        <w:spacing w:line="560" w:lineRule="exact"/>
        <w:ind w:firstLine="640" w:firstLineChars="200"/>
        <w:rPr>
          <w:sz w:val="32"/>
          <w:szCs w:val="32"/>
        </w:rPr>
      </w:pPr>
      <w:r>
        <w:rPr>
          <w:rFonts w:hint="eastAsia"/>
          <w:sz w:val="32"/>
          <w:szCs w:val="32"/>
        </w:rPr>
        <w:t>（三）第十五条第（六）项涉及的培训内容由各实验室建设并每年定期更新，具体培训形式由各实验室自行确定。</w:t>
      </w:r>
    </w:p>
    <w:p>
      <w:pPr>
        <w:spacing w:line="560" w:lineRule="exact"/>
        <w:ind w:firstLine="640" w:firstLineChars="200"/>
        <w:rPr>
          <w:sz w:val="32"/>
          <w:szCs w:val="32"/>
        </w:rPr>
      </w:pPr>
      <w:r>
        <w:rPr>
          <w:rFonts w:hint="eastAsia"/>
          <w:sz w:val="32"/>
          <w:szCs w:val="32"/>
        </w:rPr>
        <w:t>（四）对第八条对应的第三类人员，第十五条第（一）至（五）项涉及的培训内容由实验室从学校或二级单位的建设内容中提取，第十五条第（六）项涉及的内容由实验室建设并每年定期更新，具体培训形式由各实验室自行确定。</w:t>
      </w:r>
    </w:p>
    <w:p>
      <w:pPr>
        <w:spacing w:line="560" w:lineRule="exact"/>
        <w:ind w:firstLine="640" w:firstLineChars="200"/>
        <w:rPr>
          <w:sz w:val="32"/>
          <w:szCs w:val="32"/>
        </w:rPr>
      </w:pPr>
      <w:r>
        <w:rPr>
          <w:rFonts w:hint="eastAsia"/>
          <w:sz w:val="32"/>
          <w:szCs w:val="32"/>
        </w:rPr>
        <w:t>第十八条</w:t>
      </w:r>
      <w:r>
        <w:rPr>
          <w:sz w:val="32"/>
          <w:szCs w:val="32"/>
        </w:rPr>
        <w:t xml:space="preserve">      实验室安全准入考核采取在线考核和线下考核相结合的方式。</w:t>
      </w:r>
    </w:p>
    <w:p>
      <w:pPr>
        <w:spacing w:line="560" w:lineRule="exact"/>
        <w:ind w:firstLine="640" w:firstLineChars="200"/>
        <w:rPr>
          <w:sz w:val="32"/>
          <w:szCs w:val="32"/>
        </w:rPr>
      </w:pPr>
      <w:r>
        <w:rPr>
          <w:rFonts w:hint="eastAsia"/>
          <w:sz w:val="32"/>
          <w:szCs w:val="32"/>
        </w:rPr>
        <w:t>（一）对第八条中的第一和第二类人员：</w:t>
      </w:r>
    </w:p>
    <w:p>
      <w:pPr>
        <w:spacing w:line="560" w:lineRule="exact"/>
        <w:ind w:firstLine="640" w:firstLineChars="200"/>
        <w:rPr>
          <w:sz w:val="32"/>
          <w:szCs w:val="32"/>
        </w:rPr>
      </w:pPr>
      <w:r>
        <w:rPr>
          <w:sz w:val="32"/>
          <w:szCs w:val="32"/>
        </w:rPr>
        <w:t>1．第十五条第（一）至（五）项培训内容的考核采取网上考试的方式，相关人员登录学校实验室安全考试系统接受考核。考题由基础考题和专业考题两部分组成。考题由具体负责准入考核的单位按照一定的选题原则，由系统随机从题库中抽取形成。考题满分100分，达到90分以上为合格；不限考试次数，在考核时间内达到合格即可。</w:t>
      </w:r>
    </w:p>
    <w:p>
      <w:pPr>
        <w:spacing w:line="560" w:lineRule="exact"/>
        <w:ind w:firstLine="640" w:firstLineChars="200"/>
        <w:rPr>
          <w:sz w:val="32"/>
          <w:szCs w:val="32"/>
        </w:rPr>
      </w:pPr>
      <w:r>
        <w:rPr>
          <w:sz w:val="32"/>
          <w:szCs w:val="32"/>
        </w:rPr>
        <w:t>2．第十五条第（六）项培训内容的考核由实验室负责人组织，可利用学校实验室安全考试系统建立实验室的题库或线下纸质试卷进行，原则上要求考题满分100分，达到90分以上为合格；试题应包括本实验室规章制度、操作流程、涉及的安全风险、安全防控和应急处置措施等主要内容。</w:t>
      </w:r>
    </w:p>
    <w:p>
      <w:pPr>
        <w:spacing w:line="560" w:lineRule="exact"/>
        <w:ind w:firstLine="640" w:firstLineChars="200"/>
        <w:rPr>
          <w:sz w:val="32"/>
          <w:szCs w:val="32"/>
        </w:rPr>
      </w:pPr>
      <w:r>
        <w:rPr>
          <w:rFonts w:hint="eastAsia"/>
          <w:sz w:val="32"/>
          <w:szCs w:val="32"/>
        </w:rPr>
        <w:t>（二）对第八条中的第三类人员：</w:t>
      </w:r>
    </w:p>
    <w:p>
      <w:pPr>
        <w:spacing w:line="560" w:lineRule="exact"/>
        <w:ind w:firstLine="640" w:firstLineChars="200"/>
        <w:rPr>
          <w:sz w:val="32"/>
          <w:szCs w:val="32"/>
        </w:rPr>
      </w:pPr>
      <w:r>
        <w:rPr>
          <w:rFonts w:hint="eastAsia"/>
          <w:sz w:val="32"/>
          <w:szCs w:val="32"/>
        </w:rPr>
        <w:t>第十五条全部培训内容由实验室负责人组织培训和考核，可利用学校实验室安全考试系统或线下纸质试卷，原则上要求考题满分</w:t>
      </w:r>
      <w:r>
        <w:rPr>
          <w:sz w:val="32"/>
          <w:szCs w:val="32"/>
        </w:rPr>
        <w:t>100分，达到90分以上为合格；试题应包括本实验室规章制度、操作流程、涉及的安全风险、安全防控和应急处置措施等主要内容。</w:t>
      </w:r>
    </w:p>
    <w:p>
      <w:pPr>
        <w:spacing w:line="560" w:lineRule="exact"/>
        <w:ind w:firstLine="640" w:firstLineChars="200"/>
        <w:rPr>
          <w:sz w:val="32"/>
          <w:szCs w:val="32"/>
        </w:rPr>
      </w:pPr>
      <w:r>
        <w:rPr>
          <w:rFonts w:hint="eastAsia"/>
          <w:sz w:val="32"/>
          <w:szCs w:val="32"/>
        </w:rPr>
        <w:t>第十九条</w:t>
      </w:r>
      <w:r>
        <w:rPr>
          <w:sz w:val="32"/>
          <w:szCs w:val="32"/>
        </w:rPr>
        <w:t xml:space="preserve">      组织培训和考核的职能部门、二级单位和实验室应当建立实验室安全教育和培训档案，如实记录教育和培训的时间、内容、参加人员和考核结果等情况。</w:t>
      </w:r>
    </w:p>
    <w:p>
      <w:pPr>
        <w:spacing w:line="560" w:lineRule="exact"/>
        <w:ind w:firstLine="640" w:firstLineChars="200"/>
        <w:rPr>
          <w:sz w:val="32"/>
          <w:szCs w:val="32"/>
        </w:rPr>
      </w:pPr>
    </w:p>
    <w:p>
      <w:pPr>
        <w:spacing w:line="560" w:lineRule="exact"/>
        <w:jc w:val="center"/>
        <w:rPr>
          <w:sz w:val="32"/>
          <w:szCs w:val="32"/>
        </w:rPr>
      </w:pPr>
      <w:r>
        <w:rPr>
          <w:rFonts w:hint="eastAsia"/>
          <w:sz w:val="32"/>
          <w:szCs w:val="32"/>
        </w:rPr>
        <w:t>第六章</w:t>
      </w:r>
      <w:r>
        <w:rPr>
          <w:sz w:val="32"/>
          <w:szCs w:val="32"/>
        </w:rPr>
        <w:t xml:space="preserve">  责任追究</w:t>
      </w:r>
    </w:p>
    <w:p>
      <w:pPr>
        <w:spacing w:line="560" w:lineRule="exact"/>
        <w:ind w:firstLine="640" w:firstLineChars="200"/>
        <w:rPr>
          <w:sz w:val="32"/>
          <w:szCs w:val="32"/>
        </w:rPr>
      </w:pPr>
    </w:p>
    <w:p>
      <w:pPr>
        <w:spacing w:line="560" w:lineRule="exact"/>
        <w:ind w:firstLine="640" w:firstLineChars="200"/>
        <w:rPr>
          <w:sz w:val="32"/>
          <w:szCs w:val="32"/>
        </w:rPr>
      </w:pPr>
      <w:r>
        <w:rPr>
          <w:rFonts w:hint="eastAsia"/>
          <w:sz w:val="32"/>
          <w:szCs w:val="32"/>
        </w:rPr>
        <w:t>第二十条</w:t>
      </w:r>
      <w:r>
        <w:rPr>
          <w:sz w:val="32"/>
          <w:szCs w:val="32"/>
        </w:rPr>
        <w:t xml:space="preserve">      对于未按本细则要求参加实验室安全准入培训和考核即开展实验活动的，学校将限制所在实验室负责人团队在“中山大学实验材料采购平台”的采购资质；其所在二级单位应限制其进入实验室开展实验活动或管理活动，已在实验大楼或实验室设置门禁的二级单位，应关联停止其门禁权限。</w:t>
      </w:r>
    </w:p>
    <w:p>
      <w:pPr>
        <w:spacing w:line="560" w:lineRule="exact"/>
        <w:ind w:firstLine="640" w:firstLineChars="200"/>
        <w:rPr>
          <w:sz w:val="32"/>
          <w:szCs w:val="32"/>
        </w:rPr>
      </w:pPr>
      <w:r>
        <w:rPr>
          <w:rFonts w:hint="eastAsia"/>
          <w:sz w:val="32"/>
          <w:szCs w:val="32"/>
        </w:rPr>
        <w:t>第二十一条</w:t>
      </w:r>
      <w:r>
        <w:rPr>
          <w:sz w:val="32"/>
          <w:szCs w:val="32"/>
        </w:rPr>
        <w:t xml:space="preserve">         各相关职能部门、相关二级单位和下设实验室如有下列未落实实验室安全培训和准入制度的情形，一经发现，学校将依照学校实验室安全相关管理规定追究该单位和实验室相关负责人员的安全隐患责任；如造成实验室安全事件（故），将视情节轻重，相应追究该单位和实验室相关负责人员的安全事件（故）责任；对于校外人员，则同时提请校外人员人事关系所在单位依规追究其相应责任：</w:t>
      </w:r>
    </w:p>
    <w:p>
      <w:pPr>
        <w:spacing w:line="560" w:lineRule="exact"/>
        <w:ind w:firstLine="640" w:firstLineChars="200"/>
        <w:rPr>
          <w:sz w:val="32"/>
          <w:szCs w:val="32"/>
        </w:rPr>
      </w:pPr>
      <w:r>
        <w:rPr>
          <w:rFonts w:hint="eastAsia"/>
          <w:sz w:val="32"/>
          <w:szCs w:val="32"/>
        </w:rPr>
        <w:t>（一）未按要求开展实验室安全培训；</w:t>
      </w:r>
    </w:p>
    <w:p>
      <w:pPr>
        <w:spacing w:line="560" w:lineRule="exact"/>
        <w:ind w:firstLine="640" w:firstLineChars="200"/>
        <w:rPr>
          <w:sz w:val="32"/>
          <w:szCs w:val="32"/>
        </w:rPr>
      </w:pPr>
      <w:r>
        <w:rPr>
          <w:rFonts w:hint="eastAsia"/>
          <w:sz w:val="32"/>
          <w:szCs w:val="32"/>
        </w:rPr>
        <w:t>（二）未及时建设和更新题库；</w:t>
      </w:r>
    </w:p>
    <w:p>
      <w:pPr>
        <w:spacing w:line="560" w:lineRule="exact"/>
        <w:ind w:firstLine="640" w:firstLineChars="200"/>
        <w:rPr>
          <w:sz w:val="32"/>
          <w:szCs w:val="32"/>
        </w:rPr>
      </w:pPr>
      <w:r>
        <w:rPr>
          <w:rFonts w:hint="eastAsia"/>
          <w:sz w:val="32"/>
          <w:szCs w:val="32"/>
        </w:rPr>
        <w:t>（三）未有效组织实验室准入考核；</w:t>
      </w:r>
    </w:p>
    <w:p>
      <w:pPr>
        <w:spacing w:line="560" w:lineRule="exact"/>
        <w:ind w:firstLine="640" w:firstLineChars="200"/>
        <w:rPr>
          <w:sz w:val="32"/>
          <w:szCs w:val="32"/>
        </w:rPr>
      </w:pPr>
      <w:r>
        <w:rPr>
          <w:rFonts w:hint="eastAsia"/>
          <w:sz w:val="32"/>
          <w:szCs w:val="32"/>
        </w:rPr>
        <w:t>（四）对于本细则规定必须参加培训和考核的人员，允许其未通过相应内容培训和考核便进入实验室工作的。</w:t>
      </w:r>
    </w:p>
    <w:p>
      <w:pPr>
        <w:spacing w:line="560" w:lineRule="exact"/>
        <w:ind w:firstLine="640" w:firstLineChars="200"/>
        <w:rPr>
          <w:sz w:val="32"/>
          <w:szCs w:val="32"/>
        </w:rPr>
      </w:pPr>
      <w:r>
        <w:rPr>
          <w:rFonts w:hint="eastAsia"/>
          <w:sz w:val="32"/>
          <w:szCs w:val="32"/>
        </w:rPr>
        <w:t>第二十二条</w:t>
      </w:r>
      <w:r>
        <w:rPr>
          <w:sz w:val="32"/>
          <w:szCs w:val="32"/>
        </w:rPr>
        <w:t xml:space="preserve">  对不落实或违反实验室安全培训和准入制度的行为，任何单位或者个人均有权向所在二级单位或学校相关部门报告或者举报。</w:t>
      </w:r>
    </w:p>
    <w:p>
      <w:pPr>
        <w:spacing w:line="560" w:lineRule="exact"/>
        <w:ind w:firstLine="640" w:firstLineChars="200"/>
        <w:rPr>
          <w:sz w:val="32"/>
          <w:szCs w:val="32"/>
        </w:rPr>
      </w:pPr>
    </w:p>
    <w:p>
      <w:pPr>
        <w:spacing w:line="560" w:lineRule="exact"/>
        <w:jc w:val="center"/>
        <w:rPr>
          <w:sz w:val="32"/>
          <w:szCs w:val="32"/>
        </w:rPr>
      </w:pPr>
      <w:r>
        <w:rPr>
          <w:rFonts w:hint="eastAsia"/>
          <w:sz w:val="32"/>
          <w:szCs w:val="32"/>
        </w:rPr>
        <w:t>第七章</w:t>
      </w:r>
      <w:r>
        <w:rPr>
          <w:sz w:val="32"/>
          <w:szCs w:val="32"/>
        </w:rPr>
        <w:t xml:space="preserve">  附则</w:t>
      </w:r>
    </w:p>
    <w:p>
      <w:pPr>
        <w:spacing w:line="560" w:lineRule="exact"/>
        <w:ind w:firstLine="640" w:firstLineChars="200"/>
        <w:rPr>
          <w:sz w:val="32"/>
          <w:szCs w:val="32"/>
        </w:rPr>
      </w:pPr>
    </w:p>
    <w:p>
      <w:pPr>
        <w:spacing w:line="560" w:lineRule="exact"/>
        <w:ind w:firstLine="640" w:firstLineChars="200"/>
        <w:rPr>
          <w:sz w:val="32"/>
          <w:szCs w:val="32"/>
        </w:rPr>
      </w:pPr>
      <w:r>
        <w:rPr>
          <w:rFonts w:hint="eastAsia"/>
          <w:sz w:val="32"/>
          <w:szCs w:val="32"/>
        </w:rPr>
        <w:t>第二十三条</w:t>
      </w:r>
      <w:r>
        <w:rPr>
          <w:sz w:val="32"/>
          <w:szCs w:val="32"/>
        </w:rPr>
        <w:t xml:space="preserve"> 本细则由设备与实验室管理处负责解释。</w:t>
      </w:r>
    </w:p>
    <w:p>
      <w:pPr>
        <w:spacing w:line="560" w:lineRule="exact"/>
        <w:ind w:firstLine="640" w:firstLineChars="200"/>
        <w:rPr>
          <w:sz w:val="32"/>
          <w:szCs w:val="32"/>
        </w:rPr>
      </w:pPr>
      <w:r>
        <w:rPr>
          <w:rFonts w:hint="eastAsia"/>
          <w:sz w:val="32"/>
          <w:szCs w:val="32"/>
        </w:rPr>
        <w:t>第二十四条</w:t>
      </w:r>
      <w:r>
        <w:rPr>
          <w:sz w:val="32"/>
          <w:szCs w:val="32"/>
        </w:rPr>
        <w:t xml:space="preserve"> 本细则自发布之日起开始执行。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92"/>
    <w:rsid w:val="004E6492"/>
    <w:rsid w:val="00A75D05"/>
    <w:rsid w:val="00CC6C78"/>
    <w:rsid w:val="00F60F64"/>
    <w:rsid w:val="38527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645</Words>
  <Characters>3683</Characters>
  <Lines>30</Lines>
  <Paragraphs>8</Paragraphs>
  <TotalTime>7</TotalTime>
  <ScaleCrop>false</ScaleCrop>
  <LinksUpToDate>false</LinksUpToDate>
  <CharactersWithSpaces>4320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2021-04-06T01:40:00Z</dcterms:created>
  <dc:creator>YXY114</dc:creator>
  <cp:lastModifiedBy>DELL</cp:lastModifiedBy>
  <dcterms:modified xsi:type="dcterms:W3CDTF">2021-04-06T02:43:13Z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