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975E" w14:textId="4E53B46E" w:rsidR="00CE77DA" w:rsidRPr="00F855CA" w:rsidRDefault="001722CA" w:rsidP="004D47D9">
      <w:pPr>
        <w:jc w:val="center"/>
        <w:rPr>
          <w:rFonts w:ascii="仿宋" w:eastAsia="仿宋" w:hAnsi="仿宋" w:cs="Times New Roman"/>
          <w:b/>
          <w:sz w:val="28"/>
          <w:szCs w:val="28"/>
          <w:u w:val="single"/>
        </w:rPr>
      </w:pPr>
      <w:r w:rsidRPr="00F855CA">
        <w:rPr>
          <w:rFonts w:ascii="仿宋" w:eastAsia="仿宋" w:hAnsi="仿宋" w:cs="Times New Roman"/>
          <w:b/>
          <w:sz w:val="28"/>
          <w:szCs w:val="28"/>
          <w:u w:val="thick"/>
        </w:rPr>
        <w:t xml:space="preserve">  </w:t>
      </w:r>
      <w:r w:rsidR="00C80CBB" w:rsidRPr="00F855CA">
        <w:rPr>
          <w:rFonts w:ascii="仿宋" w:eastAsia="仿宋" w:hAnsi="仿宋" w:cs="Times New Roman"/>
          <w:b/>
          <w:sz w:val="28"/>
          <w:szCs w:val="28"/>
          <w:u w:val="thick"/>
        </w:rPr>
        <w:t xml:space="preserve">      </w:t>
      </w:r>
      <w:r w:rsidRPr="00F855CA">
        <w:rPr>
          <w:rFonts w:ascii="仿宋" w:eastAsia="仿宋" w:hAnsi="仿宋" w:cs="Times New Roman"/>
          <w:b/>
          <w:sz w:val="28"/>
          <w:szCs w:val="28"/>
          <w:u w:val="thick"/>
        </w:rPr>
        <w:t xml:space="preserve">         </w:t>
      </w:r>
      <w:r w:rsidR="00513D88" w:rsidRPr="00F855CA">
        <w:rPr>
          <w:rFonts w:ascii="仿宋" w:eastAsia="仿宋" w:hAnsi="仿宋" w:cs="Times New Roman" w:hint="eastAsia"/>
          <w:b/>
          <w:sz w:val="28"/>
          <w:szCs w:val="28"/>
        </w:rPr>
        <w:t>（楼）</w:t>
      </w:r>
      <w:r w:rsidR="00513D88" w:rsidRPr="00F855CA">
        <w:rPr>
          <w:rFonts w:ascii="仿宋" w:eastAsia="仿宋" w:hAnsi="仿宋" w:cs="Times New Roman"/>
          <w:b/>
          <w:sz w:val="28"/>
          <w:szCs w:val="28"/>
          <w:u w:val="thick"/>
        </w:rPr>
        <w:t xml:space="preserve">   </w:t>
      </w:r>
      <w:r w:rsidRPr="00F855CA">
        <w:rPr>
          <w:rFonts w:ascii="仿宋" w:eastAsia="仿宋" w:hAnsi="仿宋" w:cs="Times New Roman"/>
          <w:b/>
          <w:sz w:val="28"/>
          <w:szCs w:val="28"/>
          <w:u w:val="thick"/>
        </w:rPr>
        <w:t xml:space="preserve">       </w:t>
      </w:r>
      <w:r w:rsidRPr="00F855CA">
        <w:rPr>
          <w:rFonts w:ascii="仿宋" w:eastAsia="仿宋" w:hAnsi="仿宋" w:cs="Times New Roman"/>
          <w:b/>
          <w:sz w:val="28"/>
          <w:szCs w:val="28"/>
        </w:rPr>
        <w:t>(房号)</w:t>
      </w:r>
      <w:r w:rsidR="00F240C7" w:rsidRPr="00F855CA">
        <w:rPr>
          <w:rFonts w:ascii="仿宋" w:eastAsia="仿宋" w:hAnsi="仿宋" w:cs="Times New Roman"/>
          <w:b/>
          <w:sz w:val="28"/>
          <w:szCs w:val="28"/>
        </w:rPr>
        <w:t>危险化学品分级分类管理情况</w:t>
      </w:r>
      <w:r w:rsidR="007736C8" w:rsidRPr="00F855CA">
        <w:rPr>
          <w:rFonts w:ascii="仿宋" w:eastAsia="仿宋" w:hAnsi="仿宋" w:cs="Times New Roman"/>
          <w:b/>
          <w:sz w:val="28"/>
          <w:szCs w:val="28"/>
        </w:rPr>
        <w:t>检查表</w:t>
      </w:r>
      <w:r w:rsidR="004D4940" w:rsidRPr="00F855CA">
        <w:rPr>
          <w:rFonts w:ascii="仿宋" w:eastAsia="仿宋" w:hAnsi="仿宋" w:cs="Times New Roman" w:hint="eastAsia"/>
          <w:b/>
          <w:sz w:val="28"/>
          <w:szCs w:val="28"/>
        </w:rPr>
        <w:t>（管制类）</w:t>
      </w:r>
    </w:p>
    <w:p w14:paraId="6F76E7D3" w14:textId="77777777" w:rsidR="00E72574" w:rsidRPr="00F855CA" w:rsidRDefault="00E72574" w:rsidP="00C422B4">
      <w:pPr>
        <w:ind w:firstLineChars="700" w:firstLine="1687"/>
        <w:jc w:val="left"/>
        <w:rPr>
          <w:rFonts w:ascii="仿宋" w:eastAsia="仿宋" w:hAnsi="仿宋" w:cs="Times New Roman"/>
          <w:b/>
          <w:sz w:val="24"/>
          <w:szCs w:val="24"/>
          <w:u w:val="single"/>
        </w:rPr>
      </w:pPr>
    </w:p>
    <w:p w14:paraId="551AE2BD" w14:textId="3D17AAE0" w:rsidR="00CE77DA" w:rsidRPr="00F855CA" w:rsidRDefault="00CE77DA" w:rsidP="00CE77DA">
      <w:pPr>
        <w:rPr>
          <w:rFonts w:ascii="仿宋" w:eastAsia="仿宋" w:hAnsi="仿宋" w:cs="Times New Roman"/>
          <w:sz w:val="24"/>
          <w:szCs w:val="24"/>
          <w:u w:val="single"/>
        </w:rPr>
      </w:pPr>
      <w:r w:rsidRPr="00F855CA">
        <w:rPr>
          <w:rFonts w:ascii="仿宋" w:eastAsia="仿宋" w:hAnsi="仿宋" w:cs="Times New Roman"/>
          <w:sz w:val="24"/>
          <w:szCs w:val="24"/>
        </w:rPr>
        <w:t>检查时间：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</w:t>
      </w:r>
      <w:r w:rsidRPr="00F855CA">
        <w:rPr>
          <w:rFonts w:ascii="仿宋" w:eastAsia="仿宋" w:hAnsi="仿宋" w:cs="Times New Roman"/>
          <w:sz w:val="24"/>
          <w:szCs w:val="24"/>
        </w:rPr>
        <w:t>年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>月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 xml:space="preserve">日                                        </w:t>
      </w:r>
      <w:r w:rsidR="00E72574" w:rsidRPr="00F855CA">
        <w:rPr>
          <w:rFonts w:ascii="仿宋" w:eastAsia="仿宋" w:hAnsi="仿宋" w:cs="Times New Roman"/>
          <w:sz w:val="24"/>
          <w:szCs w:val="24"/>
        </w:rPr>
        <w:t xml:space="preserve">         </w:t>
      </w:r>
      <w:r w:rsidRPr="00F855CA">
        <w:rPr>
          <w:rFonts w:ascii="仿宋" w:eastAsia="仿宋" w:hAnsi="仿宋" w:cs="Times New Roman"/>
          <w:sz w:val="24"/>
          <w:szCs w:val="24"/>
        </w:rPr>
        <w:t xml:space="preserve"> 检查员签名：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       </w:t>
      </w:r>
    </w:p>
    <w:p w14:paraId="63F9B3C3" w14:textId="77777777" w:rsidR="00C422B4" w:rsidRPr="00F855CA" w:rsidRDefault="00C422B4" w:rsidP="00CE77DA">
      <w:pPr>
        <w:rPr>
          <w:rFonts w:ascii="仿宋" w:eastAsia="仿宋" w:hAnsi="仿宋" w:cs="Times New Roman"/>
          <w:sz w:val="24"/>
          <w:szCs w:val="24"/>
          <w:u w:val="single"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736"/>
        <w:gridCol w:w="3646"/>
        <w:gridCol w:w="2433"/>
        <w:gridCol w:w="3889"/>
        <w:gridCol w:w="3889"/>
      </w:tblGrid>
      <w:tr w:rsidR="001F0A05" w:rsidRPr="00F855CA" w14:paraId="2E4F2AD2" w14:textId="77777777" w:rsidTr="005A6C60">
        <w:trPr>
          <w:trHeight w:val="558"/>
          <w:jc w:val="center"/>
        </w:trPr>
        <w:tc>
          <w:tcPr>
            <w:tcW w:w="557" w:type="pct"/>
            <w:vAlign w:val="center"/>
          </w:tcPr>
          <w:p w14:paraId="03795497" w14:textId="77777777" w:rsidR="001F0A05" w:rsidRPr="00F855CA" w:rsidRDefault="001F0A05" w:rsidP="00C766C5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安全级级别</w:t>
            </w:r>
          </w:p>
        </w:tc>
        <w:tc>
          <w:tcPr>
            <w:tcW w:w="4443" w:type="pct"/>
            <w:gridSpan w:val="4"/>
            <w:vAlign w:val="center"/>
          </w:tcPr>
          <w:p w14:paraId="60AED5DB" w14:textId="77777777" w:rsidR="001F0A05" w:rsidRPr="00F855CA" w:rsidRDefault="001F0A05" w:rsidP="00C766C5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/>
                <w:bCs/>
                <w:szCs w:val="21"/>
              </w:rPr>
              <w:t>一级危化品</w:t>
            </w:r>
          </w:p>
        </w:tc>
      </w:tr>
      <w:tr w:rsidR="001F0A05" w:rsidRPr="00F855CA" w14:paraId="6F277372" w14:textId="77777777" w:rsidTr="00F80C9F">
        <w:trPr>
          <w:trHeight w:val="433"/>
          <w:jc w:val="center"/>
        </w:trPr>
        <w:tc>
          <w:tcPr>
            <w:tcW w:w="557" w:type="pct"/>
            <w:vAlign w:val="center"/>
          </w:tcPr>
          <w:p w14:paraId="2E2A8239" w14:textId="77777777" w:rsidR="001F0A05" w:rsidRPr="00F855CA" w:rsidRDefault="001F0A05" w:rsidP="0049244E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1.化学品类别</w:t>
            </w:r>
          </w:p>
        </w:tc>
        <w:tc>
          <w:tcPr>
            <w:tcW w:w="1949" w:type="pct"/>
            <w:gridSpan w:val="2"/>
            <w:vAlign w:val="center"/>
          </w:tcPr>
          <w:p w14:paraId="2FD28692" w14:textId="77777777" w:rsidR="001F0A05" w:rsidRPr="00F855CA" w:rsidRDefault="001F0A05" w:rsidP="00C766C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剧毒化学品</w:t>
            </w:r>
          </w:p>
        </w:tc>
        <w:tc>
          <w:tcPr>
            <w:tcW w:w="2494" w:type="pct"/>
            <w:gridSpan w:val="2"/>
            <w:vAlign w:val="center"/>
          </w:tcPr>
          <w:p w14:paraId="0FB007C9" w14:textId="0E23988E" w:rsidR="001F0A05" w:rsidRPr="00F855CA" w:rsidRDefault="001F0A05" w:rsidP="00BA3E86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第一类</w:t>
            </w:r>
            <w:r w:rsidR="00BA3E86" w:rsidRPr="00F855CA">
              <w:rPr>
                <w:rFonts w:ascii="仿宋" w:eastAsia="仿宋" w:hAnsi="仿宋" w:cs="Times New Roman"/>
                <w:b/>
                <w:szCs w:val="21"/>
              </w:rPr>
              <w:t xml:space="preserve">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易制毒化学品</w:t>
            </w:r>
          </w:p>
        </w:tc>
      </w:tr>
      <w:tr w:rsidR="007E19E5" w:rsidRPr="00F855CA" w14:paraId="0D04F25E" w14:textId="77777777" w:rsidTr="00F80C9F">
        <w:trPr>
          <w:trHeight w:val="433"/>
          <w:jc w:val="center"/>
        </w:trPr>
        <w:tc>
          <w:tcPr>
            <w:tcW w:w="557" w:type="pct"/>
            <w:vAlign w:val="center"/>
          </w:tcPr>
          <w:p w14:paraId="5784DCEA" w14:textId="77777777" w:rsidR="007E19E5" w:rsidRPr="00F855CA" w:rsidRDefault="007E19E5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2.管理方式</w:t>
            </w:r>
          </w:p>
        </w:tc>
        <w:tc>
          <w:tcPr>
            <w:tcW w:w="4443" w:type="pct"/>
            <w:gridSpan w:val="4"/>
            <w:vAlign w:val="center"/>
          </w:tcPr>
          <w:p w14:paraId="1F1BEAA1" w14:textId="77777777" w:rsidR="007E19E5" w:rsidRPr="00F855CA" w:rsidRDefault="007E19E5" w:rsidP="007E19E5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学院集中储存管理</w:t>
            </w:r>
          </w:p>
        </w:tc>
      </w:tr>
      <w:tr w:rsidR="001F0A05" w:rsidRPr="00F855CA" w14:paraId="65DC3733" w14:textId="77777777" w:rsidTr="00F80C9F">
        <w:trPr>
          <w:trHeight w:val="433"/>
          <w:jc w:val="center"/>
        </w:trPr>
        <w:tc>
          <w:tcPr>
            <w:tcW w:w="557" w:type="pct"/>
            <w:vAlign w:val="center"/>
          </w:tcPr>
          <w:p w14:paraId="11D2A564" w14:textId="77777777" w:rsidR="001F0A05" w:rsidRPr="00F855CA" w:rsidRDefault="007E19E5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3</w:t>
            </w:r>
            <w:r w:rsidR="001F0A05" w:rsidRPr="00F855CA">
              <w:rPr>
                <w:rFonts w:ascii="仿宋" w:eastAsia="仿宋" w:hAnsi="仿宋" w:cs="Times New Roman"/>
                <w:szCs w:val="21"/>
              </w:rPr>
              <w:t>.涉及情况</w:t>
            </w:r>
          </w:p>
        </w:tc>
        <w:tc>
          <w:tcPr>
            <w:tcW w:w="1949" w:type="pct"/>
            <w:gridSpan w:val="2"/>
            <w:vAlign w:val="center"/>
          </w:tcPr>
          <w:p w14:paraId="591FAB5E" w14:textId="77777777" w:rsidR="001F0A05" w:rsidRPr="00F855CA" w:rsidRDefault="001F0A05" w:rsidP="00C766C5">
            <w:pPr>
              <w:widowControl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有口 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 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无口</w:t>
            </w:r>
          </w:p>
        </w:tc>
        <w:tc>
          <w:tcPr>
            <w:tcW w:w="2494" w:type="pct"/>
            <w:gridSpan w:val="2"/>
            <w:vAlign w:val="center"/>
          </w:tcPr>
          <w:p w14:paraId="2EFE1E46" w14:textId="77777777" w:rsidR="001F0A05" w:rsidRPr="00F855CA" w:rsidRDefault="001F0A05" w:rsidP="00C766C5">
            <w:pPr>
              <w:widowControl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有口 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  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无口</w:t>
            </w:r>
          </w:p>
        </w:tc>
      </w:tr>
      <w:tr w:rsidR="001F0A05" w:rsidRPr="00F855CA" w14:paraId="1004F225" w14:textId="77777777" w:rsidTr="00F80C9F">
        <w:trPr>
          <w:trHeight w:val="433"/>
          <w:jc w:val="center"/>
        </w:trPr>
        <w:tc>
          <w:tcPr>
            <w:tcW w:w="557" w:type="pct"/>
            <w:vAlign w:val="center"/>
          </w:tcPr>
          <w:p w14:paraId="4C3E7C37" w14:textId="77777777" w:rsidR="001F0A05" w:rsidRPr="00F855CA" w:rsidRDefault="007E19E5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4</w:t>
            </w:r>
            <w:r w:rsidR="001F0A05" w:rsidRPr="00F855CA">
              <w:rPr>
                <w:rFonts w:ascii="仿宋" w:eastAsia="仿宋" w:hAnsi="仿宋" w:cs="Times New Roman"/>
                <w:szCs w:val="21"/>
              </w:rPr>
              <w:t>.管理方式</w:t>
            </w:r>
          </w:p>
        </w:tc>
        <w:tc>
          <w:tcPr>
            <w:tcW w:w="4443" w:type="pct"/>
            <w:gridSpan w:val="4"/>
            <w:vAlign w:val="center"/>
          </w:tcPr>
          <w:p w14:paraId="1411F587" w14:textId="01C8E4DF" w:rsidR="001F0A05" w:rsidRPr="00F855CA" w:rsidRDefault="001F0A05" w:rsidP="007155A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是否单位集中储存管理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是口  否口</w:t>
            </w:r>
          </w:p>
        </w:tc>
      </w:tr>
      <w:tr w:rsidR="005448CF" w:rsidRPr="00F855CA" w14:paraId="1F7D3A60" w14:textId="77777777" w:rsidTr="004D47D9">
        <w:trPr>
          <w:trHeight w:val="567"/>
          <w:jc w:val="center"/>
        </w:trPr>
        <w:tc>
          <w:tcPr>
            <w:tcW w:w="557" w:type="pct"/>
            <w:vMerge w:val="restart"/>
            <w:vAlign w:val="center"/>
          </w:tcPr>
          <w:p w14:paraId="28CA2E77" w14:textId="77777777" w:rsidR="005448CF" w:rsidRPr="00F855CA" w:rsidRDefault="005448CF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5.存储要求</w:t>
            </w:r>
          </w:p>
        </w:tc>
        <w:tc>
          <w:tcPr>
            <w:tcW w:w="1169" w:type="pct"/>
            <w:vAlign w:val="center"/>
          </w:tcPr>
          <w:p w14:paraId="3667B227" w14:textId="60FE6767" w:rsidR="005448CF" w:rsidRPr="00F855CA" w:rsidRDefault="005448CF" w:rsidP="00927A8D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1.储存场所是否建好 </w:t>
            </w:r>
          </w:p>
        </w:tc>
        <w:tc>
          <w:tcPr>
            <w:tcW w:w="780" w:type="pct"/>
            <w:vAlign w:val="center"/>
          </w:tcPr>
          <w:p w14:paraId="29A8782A" w14:textId="1B240D14" w:rsidR="005448CF" w:rsidRPr="00F855CA" w:rsidRDefault="005448CF" w:rsidP="00927A8D">
            <w:pPr>
              <w:ind w:left="105" w:hangingChars="50" w:hanging="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  <w:tc>
          <w:tcPr>
            <w:tcW w:w="1247" w:type="pct"/>
            <w:vAlign w:val="center"/>
          </w:tcPr>
          <w:p w14:paraId="0984C3DF" w14:textId="5F0307D3" w:rsidR="005448CF" w:rsidRPr="00F855CA" w:rsidRDefault="005448CF" w:rsidP="00860A28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储存场所是否建好 </w:t>
            </w:r>
          </w:p>
        </w:tc>
        <w:tc>
          <w:tcPr>
            <w:tcW w:w="1247" w:type="pct"/>
            <w:vAlign w:val="center"/>
          </w:tcPr>
          <w:p w14:paraId="5125500F" w14:textId="597B09A2" w:rsidR="005448CF" w:rsidRPr="00F855CA" w:rsidRDefault="00860A28" w:rsidP="00CE77DA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</w:tr>
      <w:tr w:rsidR="005448CF" w:rsidRPr="00F855CA" w14:paraId="1DDF0BFA" w14:textId="77777777" w:rsidTr="004D47D9">
        <w:trPr>
          <w:trHeight w:val="567"/>
          <w:jc w:val="center"/>
        </w:trPr>
        <w:tc>
          <w:tcPr>
            <w:tcW w:w="557" w:type="pct"/>
            <w:vMerge/>
            <w:vAlign w:val="center"/>
          </w:tcPr>
          <w:p w14:paraId="16708561" w14:textId="77777777" w:rsidR="005448CF" w:rsidRPr="00F855CA" w:rsidRDefault="005448CF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77919846" w14:textId="47F6F9A6" w:rsidR="005448CF" w:rsidRPr="00F855CA" w:rsidRDefault="005448CF" w:rsidP="00C766C5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2.储存场所是否经保卫处认定</w:t>
            </w:r>
          </w:p>
        </w:tc>
        <w:tc>
          <w:tcPr>
            <w:tcW w:w="780" w:type="pct"/>
            <w:vAlign w:val="center"/>
          </w:tcPr>
          <w:p w14:paraId="75B9A577" w14:textId="5043D8F2" w:rsidR="005448CF" w:rsidRPr="00F855CA" w:rsidRDefault="005448CF" w:rsidP="00927A8D">
            <w:pPr>
              <w:ind w:left="105" w:hangingChars="50" w:hanging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  <w:tc>
          <w:tcPr>
            <w:tcW w:w="1247" w:type="pct"/>
            <w:vAlign w:val="center"/>
          </w:tcPr>
          <w:p w14:paraId="4D553C7C" w14:textId="4319E725" w:rsidR="005448CF" w:rsidRPr="00F855CA" w:rsidRDefault="00860A28" w:rsidP="00860A2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2.储存场所是否经保卫处认定</w:t>
            </w:r>
          </w:p>
        </w:tc>
        <w:tc>
          <w:tcPr>
            <w:tcW w:w="1247" w:type="pct"/>
            <w:vAlign w:val="center"/>
          </w:tcPr>
          <w:p w14:paraId="6E0DAE27" w14:textId="602D81C9" w:rsidR="005448CF" w:rsidRPr="00F855CA" w:rsidRDefault="00860A28" w:rsidP="00860A28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</w:tr>
      <w:tr w:rsidR="005448CF" w:rsidRPr="00F855CA" w14:paraId="54C8A7A6" w14:textId="77777777" w:rsidTr="004D47D9">
        <w:trPr>
          <w:trHeight w:val="567"/>
          <w:jc w:val="center"/>
        </w:trPr>
        <w:tc>
          <w:tcPr>
            <w:tcW w:w="557" w:type="pct"/>
            <w:vMerge/>
            <w:vAlign w:val="center"/>
          </w:tcPr>
          <w:p w14:paraId="10DB2866" w14:textId="77777777" w:rsidR="005448CF" w:rsidRPr="00F855CA" w:rsidRDefault="005448CF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24C47D99" w14:textId="0694BBE1" w:rsidR="005448CF" w:rsidRPr="00F855CA" w:rsidRDefault="005448CF" w:rsidP="00C766C5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3.是否单独房间存放</w:t>
            </w:r>
          </w:p>
        </w:tc>
        <w:tc>
          <w:tcPr>
            <w:tcW w:w="780" w:type="pct"/>
            <w:vAlign w:val="center"/>
          </w:tcPr>
          <w:p w14:paraId="42A99BD5" w14:textId="0C92A1B1" w:rsidR="005448CF" w:rsidRPr="00F855CA" w:rsidRDefault="005448CF" w:rsidP="00927A8D">
            <w:pPr>
              <w:ind w:left="105" w:hangingChars="50" w:hanging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  <w:tc>
          <w:tcPr>
            <w:tcW w:w="1247" w:type="pct"/>
            <w:vAlign w:val="center"/>
          </w:tcPr>
          <w:p w14:paraId="7D80C2A0" w14:textId="719B1114" w:rsidR="005448CF" w:rsidRPr="00F855CA" w:rsidRDefault="00860A28" w:rsidP="00860A28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3.是否专柜保存</w:t>
            </w:r>
          </w:p>
        </w:tc>
        <w:tc>
          <w:tcPr>
            <w:tcW w:w="1247" w:type="pct"/>
            <w:vAlign w:val="center"/>
          </w:tcPr>
          <w:p w14:paraId="7FCC1EDB" w14:textId="4CD8F87A" w:rsidR="005448CF" w:rsidRPr="00F855CA" w:rsidRDefault="00860A28" w:rsidP="00860A28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</w:tr>
      <w:tr w:rsidR="005448CF" w:rsidRPr="00F855CA" w14:paraId="2AECE991" w14:textId="77777777" w:rsidTr="004D47D9">
        <w:trPr>
          <w:trHeight w:val="567"/>
          <w:jc w:val="center"/>
        </w:trPr>
        <w:tc>
          <w:tcPr>
            <w:tcW w:w="557" w:type="pct"/>
            <w:vMerge/>
            <w:vAlign w:val="center"/>
          </w:tcPr>
          <w:p w14:paraId="30D48151" w14:textId="77777777" w:rsidR="005448CF" w:rsidRPr="00F855CA" w:rsidRDefault="005448CF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9" w:type="pct"/>
            <w:vAlign w:val="center"/>
          </w:tcPr>
          <w:p w14:paraId="19397AB5" w14:textId="7159FABF" w:rsidR="005448CF" w:rsidRPr="00F855CA" w:rsidRDefault="005448CF" w:rsidP="00927A8D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4.是否专柜保存 </w:t>
            </w:r>
          </w:p>
        </w:tc>
        <w:tc>
          <w:tcPr>
            <w:tcW w:w="780" w:type="pct"/>
            <w:vAlign w:val="center"/>
          </w:tcPr>
          <w:p w14:paraId="6371DD7C" w14:textId="08D26DFF" w:rsidR="005448CF" w:rsidRPr="00F855CA" w:rsidRDefault="005448CF" w:rsidP="00927A8D">
            <w:pPr>
              <w:ind w:left="105" w:hangingChars="50" w:hanging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  <w:tc>
          <w:tcPr>
            <w:tcW w:w="1247" w:type="pct"/>
            <w:vAlign w:val="center"/>
          </w:tcPr>
          <w:p w14:paraId="62456528" w14:textId="3AF8B095" w:rsidR="005448CF" w:rsidRPr="00F855CA" w:rsidRDefault="005448CF" w:rsidP="00860A28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224ACED1" w14:textId="76136CE4" w:rsidR="005448CF" w:rsidRPr="00F855CA" w:rsidRDefault="005448CF" w:rsidP="00860A28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F0A05" w:rsidRPr="00F855CA" w14:paraId="569F9A3E" w14:textId="77777777" w:rsidTr="000D2624">
        <w:trPr>
          <w:trHeight w:val="566"/>
          <w:jc w:val="center"/>
        </w:trPr>
        <w:tc>
          <w:tcPr>
            <w:tcW w:w="557" w:type="pct"/>
            <w:vAlign w:val="center"/>
          </w:tcPr>
          <w:p w14:paraId="22353012" w14:textId="77777777" w:rsidR="001F0A05" w:rsidRPr="00F855CA" w:rsidRDefault="007E19E5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6</w:t>
            </w:r>
            <w:r w:rsidR="001F0A05" w:rsidRPr="00F855CA">
              <w:rPr>
                <w:rFonts w:ascii="仿宋" w:eastAsia="仿宋" w:hAnsi="仿宋" w:cs="Times New Roman"/>
                <w:szCs w:val="21"/>
              </w:rPr>
              <w:t>.保管要求</w:t>
            </w:r>
          </w:p>
        </w:tc>
        <w:tc>
          <w:tcPr>
            <w:tcW w:w="4443" w:type="pct"/>
            <w:gridSpan w:val="4"/>
            <w:vAlign w:val="center"/>
          </w:tcPr>
          <w:p w14:paraId="2BD64847" w14:textId="3AFC8120" w:rsidR="001F0A05" w:rsidRPr="00F855CA" w:rsidRDefault="001F0A05" w:rsidP="00C766C5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是否五双管理“双人领取、双人运输、双人使用、双人记账、双人双锁保管”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是口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    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否口</w:t>
            </w:r>
          </w:p>
        </w:tc>
      </w:tr>
      <w:tr w:rsidR="001F0A05" w:rsidRPr="00F855CA" w14:paraId="68D5BD96" w14:textId="77777777" w:rsidTr="000D2624">
        <w:trPr>
          <w:trHeight w:val="2544"/>
          <w:jc w:val="center"/>
        </w:trPr>
        <w:tc>
          <w:tcPr>
            <w:tcW w:w="557" w:type="pct"/>
            <w:vAlign w:val="center"/>
          </w:tcPr>
          <w:p w14:paraId="43ED1D2E" w14:textId="77777777" w:rsidR="001F0A05" w:rsidRPr="00F855CA" w:rsidRDefault="007E19E5" w:rsidP="0049244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7</w:t>
            </w:r>
            <w:r w:rsidR="001F0A05" w:rsidRPr="00F855CA">
              <w:rPr>
                <w:rFonts w:ascii="仿宋" w:eastAsia="仿宋" w:hAnsi="仿宋" w:cs="Times New Roman"/>
                <w:szCs w:val="21"/>
              </w:rPr>
              <w:t>.使用要求</w:t>
            </w:r>
          </w:p>
        </w:tc>
        <w:tc>
          <w:tcPr>
            <w:tcW w:w="4443" w:type="pct"/>
            <w:gridSpan w:val="4"/>
            <w:vAlign w:val="center"/>
          </w:tcPr>
          <w:p w14:paraId="7A8553AF" w14:textId="46985EC8" w:rsidR="001F0A05" w:rsidRPr="00F855CA" w:rsidRDefault="001F0A05" w:rsidP="000D2624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1.学院是否做好管理台帐 </w:t>
            </w:r>
            <w:r w:rsidR="00CE77DA" w:rsidRPr="00F855CA">
              <w:rPr>
                <w:rFonts w:ascii="仿宋" w:eastAsia="仿宋" w:hAnsi="仿宋" w:cs="Times New Roman"/>
                <w:szCs w:val="21"/>
              </w:rPr>
              <w:t xml:space="preserve">            </w:t>
            </w:r>
            <w:r w:rsidR="00C765B6" w:rsidRPr="00F855CA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是口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否口</w:t>
            </w:r>
          </w:p>
          <w:p w14:paraId="67E868F1" w14:textId="7BD70806" w:rsidR="001F0A05" w:rsidRPr="00F855CA" w:rsidRDefault="001F0A05" w:rsidP="000D2624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2.台账是否已经报送设备处</w:t>
            </w:r>
            <w:r w:rsidR="00CE77DA" w:rsidRPr="00F855CA">
              <w:rPr>
                <w:rFonts w:ascii="仿宋" w:eastAsia="仿宋" w:hAnsi="仿宋" w:cs="Times New Roman"/>
                <w:szCs w:val="21"/>
              </w:rPr>
              <w:t xml:space="preserve">         </w:t>
            </w:r>
            <w:r w:rsidRPr="00F855CA">
              <w:rPr>
                <w:rFonts w:ascii="仿宋" w:eastAsia="仿宋" w:hAnsi="仿宋" w:cs="Times New Roman"/>
                <w:szCs w:val="21"/>
              </w:rPr>
              <w:t xml:space="preserve">  </w:t>
            </w:r>
            <w:r w:rsidR="00C765B6" w:rsidRPr="00F855CA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是口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否口</w:t>
            </w:r>
          </w:p>
          <w:p w14:paraId="5A0ED5DE" w14:textId="38DF06D8" w:rsidR="001F0A05" w:rsidRPr="00F855CA" w:rsidRDefault="001F0A05" w:rsidP="000D2624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3.实验室是否做好使用台账  </w:t>
            </w:r>
            <w:r w:rsidR="00CE77DA" w:rsidRPr="00F855CA">
              <w:rPr>
                <w:rFonts w:ascii="仿宋" w:eastAsia="仿宋" w:hAnsi="仿宋" w:cs="Times New Roman"/>
                <w:szCs w:val="21"/>
              </w:rPr>
              <w:t xml:space="preserve">         </w:t>
            </w:r>
            <w:r w:rsidR="00C765B6" w:rsidRPr="00F855CA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 xml:space="preserve">是口  </w:t>
            </w:r>
            <w:r w:rsidR="00CE77DA" w:rsidRPr="00F855CA">
              <w:rPr>
                <w:rFonts w:ascii="仿宋" w:eastAsia="仿宋" w:hAnsi="仿宋" w:cs="Times New Roman"/>
                <w:b/>
                <w:szCs w:val="21"/>
              </w:rPr>
              <w:t xml:space="preserve">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否口</w:t>
            </w:r>
          </w:p>
          <w:p w14:paraId="062F8A35" w14:textId="00A56443" w:rsidR="00CE77DA" w:rsidRPr="00F855CA" w:rsidRDefault="00CE77DA" w:rsidP="000D2624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4.台账基本要素是否符合学校规定</w:t>
            </w:r>
            <w:r w:rsidR="00A86602" w:rsidRPr="00F855CA">
              <w:rPr>
                <w:rFonts w:ascii="仿宋" w:eastAsia="仿宋" w:hAnsi="仿宋" w:cs="Times New Roman"/>
                <w:szCs w:val="21"/>
              </w:rPr>
              <w:t xml:space="preserve">     </w:t>
            </w:r>
            <w:r w:rsidR="00C765B6" w:rsidRPr="00F855CA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="00A86602"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</w:tr>
    </w:tbl>
    <w:p w14:paraId="0057CB9D" w14:textId="77777777" w:rsidR="00BA5BD0" w:rsidRPr="00F855CA" w:rsidRDefault="00BA5BD0" w:rsidP="007D236A">
      <w:pPr>
        <w:rPr>
          <w:rFonts w:ascii="仿宋" w:eastAsia="仿宋" w:hAnsi="仿宋" w:cs="Times New Roman"/>
          <w:b/>
          <w:sz w:val="28"/>
          <w:szCs w:val="28"/>
          <w:u w:val="single"/>
        </w:rPr>
        <w:sectPr w:rsidR="00BA5BD0" w:rsidRPr="00F855CA" w:rsidSect="00B81D7E">
          <w:footerReference w:type="default" r:id="rId8"/>
          <w:pgSz w:w="16838" w:h="11906" w:orient="landscape"/>
          <w:pgMar w:top="993" w:right="1440" w:bottom="142" w:left="1440" w:header="851" w:footer="340" w:gutter="0"/>
          <w:cols w:space="425"/>
          <w:docGrid w:type="lines" w:linePitch="312"/>
        </w:sectPr>
      </w:pPr>
    </w:p>
    <w:p w14:paraId="47ADED97" w14:textId="7C3DC004" w:rsidR="007D236A" w:rsidRPr="00F855CA" w:rsidRDefault="004848AF" w:rsidP="001116BA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EB1ED0">
        <w:rPr>
          <w:rFonts w:ascii="仿宋" w:eastAsia="仿宋" w:hAnsi="仿宋"/>
          <w:b/>
          <w:sz w:val="28"/>
          <w:szCs w:val="28"/>
          <w:u w:val="single"/>
        </w:rPr>
        <w:lastRenderedPageBreak/>
        <w:t xml:space="preserve">                 </w:t>
      </w:r>
      <w:r w:rsidRPr="00EB1ED0">
        <w:rPr>
          <w:rFonts w:ascii="仿宋" w:eastAsia="仿宋" w:hAnsi="仿宋"/>
          <w:b/>
          <w:sz w:val="28"/>
          <w:szCs w:val="28"/>
        </w:rPr>
        <w:t>(</w:t>
      </w:r>
      <w:r w:rsidRPr="00EB1ED0">
        <w:rPr>
          <w:rFonts w:ascii="仿宋" w:eastAsia="仿宋" w:hAnsi="仿宋" w:hint="eastAsia"/>
          <w:b/>
          <w:sz w:val="28"/>
          <w:szCs w:val="28"/>
        </w:rPr>
        <w:t>楼</w:t>
      </w:r>
      <w:r w:rsidRPr="00EB1ED0">
        <w:rPr>
          <w:rFonts w:ascii="仿宋" w:eastAsia="仿宋" w:hAnsi="仿宋"/>
          <w:b/>
          <w:sz w:val="28"/>
          <w:szCs w:val="28"/>
        </w:rPr>
        <w:t>)</w:t>
      </w:r>
      <w:r w:rsidRPr="00EB1ED0">
        <w:rPr>
          <w:rFonts w:ascii="仿宋" w:eastAsia="仿宋" w:hAnsi="仿宋"/>
          <w:b/>
          <w:sz w:val="28"/>
          <w:szCs w:val="28"/>
          <w:u w:val="single"/>
        </w:rPr>
        <w:t xml:space="preserve">          </w:t>
      </w:r>
      <w:r w:rsidRPr="00EB1ED0">
        <w:rPr>
          <w:rFonts w:ascii="仿宋" w:eastAsia="仿宋" w:hAnsi="仿宋"/>
          <w:b/>
          <w:sz w:val="28"/>
          <w:szCs w:val="28"/>
        </w:rPr>
        <w:t>（实验室房号）</w:t>
      </w:r>
      <w:r w:rsidR="007D236A" w:rsidRPr="00F855CA">
        <w:rPr>
          <w:rFonts w:ascii="仿宋" w:eastAsia="仿宋" w:hAnsi="仿宋" w:cs="Times New Roman"/>
          <w:b/>
          <w:sz w:val="28"/>
          <w:szCs w:val="28"/>
        </w:rPr>
        <w:t>危险化学品分级分类管理情况检查表</w:t>
      </w:r>
      <w:r w:rsidR="004D4940" w:rsidRPr="00F855CA">
        <w:rPr>
          <w:rFonts w:ascii="仿宋" w:eastAsia="仿宋" w:hAnsi="仿宋" w:cs="Times New Roman" w:hint="eastAsia"/>
          <w:b/>
          <w:sz w:val="28"/>
          <w:szCs w:val="28"/>
        </w:rPr>
        <w:t>（管制类）</w:t>
      </w:r>
    </w:p>
    <w:p w14:paraId="70E0776E" w14:textId="77777777" w:rsidR="00A57FC6" w:rsidRPr="00F855CA" w:rsidRDefault="00A57FC6" w:rsidP="007D236A">
      <w:pPr>
        <w:ind w:firstLineChars="700" w:firstLine="1687"/>
        <w:rPr>
          <w:rFonts w:ascii="仿宋" w:eastAsia="仿宋" w:hAnsi="仿宋" w:cs="Times New Roman"/>
          <w:b/>
          <w:sz w:val="24"/>
          <w:szCs w:val="24"/>
          <w:u w:val="single"/>
        </w:rPr>
      </w:pPr>
    </w:p>
    <w:p w14:paraId="64DACB6E" w14:textId="3B7BC767" w:rsidR="003E091D" w:rsidRPr="00F855CA" w:rsidRDefault="003E091D" w:rsidP="003E091D">
      <w:pPr>
        <w:rPr>
          <w:rFonts w:ascii="仿宋" w:eastAsia="仿宋" w:hAnsi="仿宋" w:cs="Times New Roman"/>
          <w:sz w:val="24"/>
          <w:szCs w:val="24"/>
          <w:u w:val="single"/>
        </w:rPr>
      </w:pPr>
      <w:r w:rsidRPr="00F855CA">
        <w:rPr>
          <w:rFonts w:ascii="仿宋" w:eastAsia="仿宋" w:hAnsi="仿宋" w:cs="Times New Roman"/>
          <w:sz w:val="24"/>
          <w:szCs w:val="24"/>
        </w:rPr>
        <w:t>检查时间：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</w:t>
      </w:r>
      <w:r w:rsidRPr="00F855CA">
        <w:rPr>
          <w:rFonts w:ascii="仿宋" w:eastAsia="仿宋" w:hAnsi="仿宋" w:cs="Times New Roman"/>
          <w:sz w:val="24"/>
          <w:szCs w:val="24"/>
        </w:rPr>
        <w:t>年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>月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>日                                         检查员签名：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       </w:t>
      </w:r>
    </w:p>
    <w:p w14:paraId="169D7E15" w14:textId="77777777" w:rsidR="00A57FC6" w:rsidRPr="00F855CA" w:rsidRDefault="00A57FC6" w:rsidP="003E091D">
      <w:pPr>
        <w:rPr>
          <w:rFonts w:ascii="仿宋" w:eastAsia="仿宋" w:hAnsi="仿宋" w:cs="Times New Roman"/>
          <w:sz w:val="24"/>
          <w:szCs w:val="24"/>
          <w:u w:val="single"/>
        </w:rPr>
      </w:pPr>
    </w:p>
    <w:tbl>
      <w:tblPr>
        <w:tblStyle w:val="a3"/>
        <w:tblW w:w="15165" w:type="dxa"/>
        <w:tblInd w:w="-856" w:type="dxa"/>
        <w:tblLook w:val="04A0" w:firstRow="1" w:lastRow="0" w:firstColumn="1" w:lastColumn="0" w:noHBand="0" w:noVBand="1"/>
      </w:tblPr>
      <w:tblGrid>
        <w:gridCol w:w="1560"/>
        <w:gridCol w:w="4535"/>
        <w:gridCol w:w="4535"/>
        <w:gridCol w:w="4535"/>
      </w:tblGrid>
      <w:tr w:rsidR="004D4940" w:rsidRPr="00F855CA" w14:paraId="0B0D3641" w14:textId="77777777" w:rsidTr="004D4940">
        <w:trPr>
          <w:trHeight w:val="558"/>
        </w:trPr>
        <w:tc>
          <w:tcPr>
            <w:tcW w:w="1560" w:type="dxa"/>
            <w:vAlign w:val="center"/>
          </w:tcPr>
          <w:p w14:paraId="38BB1DDE" w14:textId="77777777" w:rsidR="004D4940" w:rsidRPr="00F855CA" w:rsidRDefault="004D4940" w:rsidP="00742255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安全级级别</w:t>
            </w:r>
          </w:p>
        </w:tc>
        <w:tc>
          <w:tcPr>
            <w:tcW w:w="4535" w:type="dxa"/>
            <w:vAlign w:val="center"/>
          </w:tcPr>
          <w:p w14:paraId="7D759E7E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/>
                <w:bCs/>
                <w:szCs w:val="21"/>
              </w:rPr>
              <w:t>二级危化品</w:t>
            </w:r>
          </w:p>
        </w:tc>
        <w:tc>
          <w:tcPr>
            <w:tcW w:w="4535" w:type="dxa"/>
            <w:vAlign w:val="center"/>
          </w:tcPr>
          <w:p w14:paraId="244E479A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/>
                <w:bCs/>
                <w:szCs w:val="21"/>
              </w:rPr>
              <w:t>三级危化品</w:t>
            </w:r>
          </w:p>
        </w:tc>
        <w:tc>
          <w:tcPr>
            <w:tcW w:w="4535" w:type="dxa"/>
            <w:vAlign w:val="center"/>
          </w:tcPr>
          <w:p w14:paraId="6A1DB449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/>
                <w:bCs/>
                <w:szCs w:val="21"/>
              </w:rPr>
              <w:t>四级危化品</w:t>
            </w:r>
          </w:p>
        </w:tc>
      </w:tr>
      <w:tr w:rsidR="004D4940" w:rsidRPr="00F855CA" w14:paraId="4C05367B" w14:textId="77777777" w:rsidTr="004D4940">
        <w:trPr>
          <w:trHeight w:val="403"/>
        </w:trPr>
        <w:tc>
          <w:tcPr>
            <w:tcW w:w="1560" w:type="dxa"/>
            <w:vAlign w:val="center"/>
          </w:tcPr>
          <w:p w14:paraId="14E7135D" w14:textId="77777777" w:rsidR="004D4940" w:rsidRPr="00F855CA" w:rsidRDefault="004D4940" w:rsidP="00C350A8">
            <w:pPr>
              <w:widowControl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1.化学品类别</w:t>
            </w:r>
          </w:p>
        </w:tc>
        <w:tc>
          <w:tcPr>
            <w:tcW w:w="4535" w:type="dxa"/>
            <w:vAlign w:val="center"/>
          </w:tcPr>
          <w:p w14:paraId="7FDE8FA7" w14:textId="77777777" w:rsidR="004D4940" w:rsidRPr="00F855CA" w:rsidRDefault="004D4940" w:rsidP="00742255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易制爆化学品</w:t>
            </w:r>
          </w:p>
        </w:tc>
        <w:tc>
          <w:tcPr>
            <w:tcW w:w="4535" w:type="dxa"/>
            <w:vAlign w:val="center"/>
          </w:tcPr>
          <w:p w14:paraId="1839F4B4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精神、麻醉和</w:t>
            </w:r>
          </w:p>
          <w:p w14:paraId="026D5AC3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毒性药品</w:t>
            </w:r>
          </w:p>
        </w:tc>
        <w:tc>
          <w:tcPr>
            <w:tcW w:w="4535" w:type="dxa"/>
            <w:vAlign w:val="center"/>
          </w:tcPr>
          <w:p w14:paraId="383F9540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第二类、第三类</w:t>
            </w:r>
          </w:p>
          <w:p w14:paraId="7A4D8ABF" w14:textId="77777777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易制毒化学品</w:t>
            </w:r>
          </w:p>
        </w:tc>
      </w:tr>
      <w:tr w:rsidR="004D4940" w:rsidRPr="00F855CA" w14:paraId="64A9D141" w14:textId="77777777" w:rsidTr="00056130">
        <w:trPr>
          <w:trHeight w:val="403"/>
        </w:trPr>
        <w:tc>
          <w:tcPr>
            <w:tcW w:w="1560" w:type="dxa"/>
            <w:vAlign w:val="center"/>
          </w:tcPr>
          <w:p w14:paraId="1AD7B414" w14:textId="605477AD" w:rsidR="004D4940" w:rsidRPr="00F855CA" w:rsidRDefault="004D4940" w:rsidP="00C350A8">
            <w:pPr>
              <w:widowControl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2.管理方式</w:t>
            </w:r>
          </w:p>
        </w:tc>
        <w:tc>
          <w:tcPr>
            <w:tcW w:w="13605" w:type="dxa"/>
            <w:gridSpan w:val="3"/>
            <w:vAlign w:val="center"/>
          </w:tcPr>
          <w:p w14:paraId="7A95ECC9" w14:textId="0E7266F8" w:rsidR="004D4940" w:rsidRPr="00F855CA" w:rsidRDefault="004D4940" w:rsidP="0074225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实验室储存管理</w:t>
            </w:r>
          </w:p>
        </w:tc>
      </w:tr>
      <w:tr w:rsidR="004D4940" w:rsidRPr="00F855CA" w14:paraId="7406D7E6" w14:textId="77777777" w:rsidTr="004D4940">
        <w:trPr>
          <w:trHeight w:val="391"/>
        </w:trPr>
        <w:tc>
          <w:tcPr>
            <w:tcW w:w="1560" w:type="dxa"/>
            <w:vAlign w:val="center"/>
          </w:tcPr>
          <w:p w14:paraId="332AC23B" w14:textId="77777777" w:rsidR="004D4940" w:rsidRPr="00F855CA" w:rsidRDefault="004D4940" w:rsidP="00C350A8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3.涉及情况</w:t>
            </w:r>
          </w:p>
        </w:tc>
        <w:tc>
          <w:tcPr>
            <w:tcW w:w="4535" w:type="dxa"/>
            <w:vAlign w:val="center"/>
          </w:tcPr>
          <w:p w14:paraId="0A6A1420" w14:textId="77777777" w:rsidR="004D4940" w:rsidRPr="00F855CA" w:rsidRDefault="004D4940" w:rsidP="005B27B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有口   无口</w:t>
            </w:r>
          </w:p>
        </w:tc>
        <w:tc>
          <w:tcPr>
            <w:tcW w:w="4535" w:type="dxa"/>
            <w:vAlign w:val="center"/>
          </w:tcPr>
          <w:p w14:paraId="2292B611" w14:textId="77777777" w:rsidR="004D4940" w:rsidRPr="00F855CA" w:rsidRDefault="004D4940" w:rsidP="005B27B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有口   无口</w:t>
            </w:r>
          </w:p>
        </w:tc>
        <w:tc>
          <w:tcPr>
            <w:tcW w:w="4535" w:type="dxa"/>
            <w:vAlign w:val="center"/>
          </w:tcPr>
          <w:p w14:paraId="715F649E" w14:textId="77777777" w:rsidR="004D4940" w:rsidRPr="00F855CA" w:rsidRDefault="004D4940" w:rsidP="005B27B4">
            <w:pPr>
              <w:widowControl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有口   无口</w:t>
            </w:r>
          </w:p>
        </w:tc>
      </w:tr>
      <w:tr w:rsidR="004D4940" w:rsidRPr="00F855CA" w14:paraId="00C2CFDC" w14:textId="77777777" w:rsidTr="004D4940">
        <w:tc>
          <w:tcPr>
            <w:tcW w:w="1560" w:type="dxa"/>
            <w:vAlign w:val="center"/>
          </w:tcPr>
          <w:p w14:paraId="45958AAA" w14:textId="77777777" w:rsidR="004D4940" w:rsidRPr="00F855CA" w:rsidRDefault="004D4940" w:rsidP="00C350A8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4.管理方式</w:t>
            </w:r>
          </w:p>
        </w:tc>
        <w:tc>
          <w:tcPr>
            <w:tcW w:w="4535" w:type="dxa"/>
            <w:vAlign w:val="center"/>
          </w:tcPr>
          <w:p w14:paraId="14F57C32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是否实验室统一管理</w:t>
            </w:r>
          </w:p>
          <w:p w14:paraId="28AA34E0" w14:textId="57C3EAB9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否口</w:t>
            </w:r>
          </w:p>
        </w:tc>
        <w:tc>
          <w:tcPr>
            <w:tcW w:w="4535" w:type="dxa"/>
          </w:tcPr>
          <w:p w14:paraId="24BB3D62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是否实验室统一管理  </w:t>
            </w:r>
          </w:p>
          <w:p w14:paraId="3E2EA16F" w14:textId="1DE0E528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否口</w:t>
            </w:r>
          </w:p>
        </w:tc>
        <w:tc>
          <w:tcPr>
            <w:tcW w:w="4535" w:type="dxa"/>
          </w:tcPr>
          <w:p w14:paraId="1DF3E815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是否实验室统一管理  </w:t>
            </w:r>
          </w:p>
          <w:p w14:paraId="311B2F6B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否口</w:t>
            </w:r>
          </w:p>
        </w:tc>
      </w:tr>
      <w:tr w:rsidR="004D4940" w:rsidRPr="00F855CA" w14:paraId="33E57E2B" w14:textId="77777777" w:rsidTr="004D4940">
        <w:tc>
          <w:tcPr>
            <w:tcW w:w="1560" w:type="dxa"/>
            <w:vAlign w:val="center"/>
          </w:tcPr>
          <w:p w14:paraId="4CACE24B" w14:textId="77777777" w:rsidR="004D4940" w:rsidRPr="00F855CA" w:rsidRDefault="004D4940" w:rsidP="00C350A8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5.存储要求</w:t>
            </w:r>
          </w:p>
        </w:tc>
        <w:tc>
          <w:tcPr>
            <w:tcW w:w="4535" w:type="dxa"/>
            <w:vAlign w:val="center"/>
          </w:tcPr>
          <w:p w14:paraId="1F723A01" w14:textId="77777777" w:rsidR="004D4940" w:rsidRPr="00F855CA" w:rsidRDefault="004D4940" w:rsidP="005B27B4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1.储存场所是否建好</w:t>
            </w:r>
          </w:p>
          <w:p w14:paraId="7C2806BC" w14:textId="77777777" w:rsidR="004D4940" w:rsidRPr="00F855CA" w:rsidRDefault="004D4940" w:rsidP="00451B40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否口</w:t>
            </w:r>
          </w:p>
          <w:p w14:paraId="26975A5A" w14:textId="77777777" w:rsidR="004D4940" w:rsidRPr="00F855CA" w:rsidRDefault="004D4940" w:rsidP="005B27B4">
            <w:pPr>
              <w:ind w:left="105" w:hangingChars="50" w:hanging="105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2.储存场所是否经保卫处认定</w:t>
            </w:r>
          </w:p>
          <w:p w14:paraId="1771F282" w14:textId="7685FAA0" w:rsidR="004D4940" w:rsidRPr="00F855CA" w:rsidRDefault="004D4940" w:rsidP="00451B40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否口</w:t>
            </w:r>
          </w:p>
          <w:p w14:paraId="09712778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3.是否专柜保存 </w:t>
            </w:r>
          </w:p>
          <w:p w14:paraId="5503C996" w14:textId="77777777" w:rsidR="004D4940" w:rsidRPr="00F855CA" w:rsidRDefault="004D4940" w:rsidP="00451B40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否口</w:t>
            </w:r>
          </w:p>
        </w:tc>
        <w:tc>
          <w:tcPr>
            <w:tcW w:w="4535" w:type="dxa"/>
            <w:vAlign w:val="center"/>
          </w:tcPr>
          <w:p w14:paraId="0D5952AA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是否专柜保存</w:t>
            </w:r>
          </w:p>
          <w:p w14:paraId="36C50F10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否口</w:t>
            </w:r>
          </w:p>
        </w:tc>
        <w:tc>
          <w:tcPr>
            <w:tcW w:w="4535" w:type="dxa"/>
            <w:vAlign w:val="center"/>
          </w:tcPr>
          <w:p w14:paraId="40DFA158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存放是否上锁  </w:t>
            </w:r>
          </w:p>
          <w:p w14:paraId="5E3D8036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否口</w:t>
            </w:r>
          </w:p>
          <w:p w14:paraId="786C9040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D4940" w:rsidRPr="00F855CA" w14:paraId="65F24837" w14:textId="77777777" w:rsidTr="004D4940">
        <w:tc>
          <w:tcPr>
            <w:tcW w:w="1560" w:type="dxa"/>
            <w:vAlign w:val="center"/>
          </w:tcPr>
          <w:p w14:paraId="062610B7" w14:textId="77777777" w:rsidR="004D4940" w:rsidRPr="00F855CA" w:rsidRDefault="004D4940" w:rsidP="00C350A8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6.保管要求</w:t>
            </w:r>
          </w:p>
        </w:tc>
        <w:tc>
          <w:tcPr>
            <w:tcW w:w="4535" w:type="dxa"/>
            <w:vAlign w:val="center"/>
          </w:tcPr>
          <w:p w14:paraId="7D5BEED4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是否“双人双锁”管理  </w:t>
            </w:r>
          </w:p>
          <w:p w14:paraId="4AE63D9E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</w:tc>
        <w:tc>
          <w:tcPr>
            <w:tcW w:w="4535" w:type="dxa"/>
            <w:vAlign w:val="center"/>
          </w:tcPr>
          <w:p w14:paraId="7DD6A0F3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是否五双管理“双人验收入库、双人领取使用、 双人归还、双人保管记账、双人双锁保管” </w:t>
            </w:r>
          </w:p>
          <w:p w14:paraId="2DE98037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   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</w:tc>
        <w:tc>
          <w:tcPr>
            <w:tcW w:w="4535" w:type="dxa"/>
            <w:vAlign w:val="center"/>
          </w:tcPr>
          <w:p w14:paraId="71E89438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是否专人保管  </w:t>
            </w:r>
          </w:p>
          <w:p w14:paraId="028B2B2C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否口</w:t>
            </w:r>
          </w:p>
        </w:tc>
      </w:tr>
      <w:tr w:rsidR="004D4940" w:rsidRPr="00F855CA" w14:paraId="00ED0CFF" w14:textId="77777777" w:rsidTr="004D4940">
        <w:trPr>
          <w:trHeight w:val="2494"/>
        </w:trPr>
        <w:tc>
          <w:tcPr>
            <w:tcW w:w="1560" w:type="dxa"/>
            <w:vAlign w:val="center"/>
          </w:tcPr>
          <w:p w14:paraId="1AC9479D" w14:textId="77777777" w:rsidR="004D4940" w:rsidRPr="00F855CA" w:rsidRDefault="004D4940" w:rsidP="00C350A8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7.使用要求</w:t>
            </w:r>
          </w:p>
        </w:tc>
        <w:tc>
          <w:tcPr>
            <w:tcW w:w="4535" w:type="dxa"/>
            <w:vAlign w:val="center"/>
          </w:tcPr>
          <w:p w14:paraId="36CD1F83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1.是否做好使用台账  </w:t>
            </w:r>
          </w:p>
          <w:p w14:paraId="763EB762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  <w:p w14:paraId="5F0E1FCA" w14:textId="77777777" w:rsidR="004D4940" w:rsidRPr="00F855CA" w:rsidRDefault="004D4940" w:rsidP="005B27B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2.台账基本要素是否符合学校规定</w:t>
            </w:r>
          </w:p>
          <w:p w14:paraId="3BE66585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</w:tc>
        <w:tc>
          <w:tcPr>
            <w:tcW w:w="4535" w:type="dxa"/>
            <w:vAlign w:val="center"/>
          </w:tcPr>
          <w:p w14:paraId="10D170B1" w14:textId="77777777" w:rsidR="004D4940" w:rsidRPr="00F855CA" w:rsidRDefault="004D4940" w:rsidP="005B27B4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学院是否做好管理台帐 </w:t>
            </w:r>
          </w:p>
          <w:p w14:paraId="4DDCF3D1" w14:textId="77777777" w:rsidR="004D4940" w:rsidRPr="00F855CA" w:rsidRDefault="004D4940" w:rsidP="00C248BC">
            <w:pPr>
              <w:ind w:firstLineChars="200" w:firstLine="422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  <w:p w14:paraId="308277A3" w14:textId="77777777" w:rsidR="004D4940" w:rsidRPr="00F855CA" w:rsidRDefault="004D4940" w:rsidP="005B27B4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台账是否已经报送设备处 </w:t>
            </w:r>
          </w:p>
          <w:p w14:paraId="18347279" w14:textId="77777777" w:rsidR="004D4940" w:rsidRPr="00F855CA" w:rsidRDefault="004D4940" w:rsidP="003E091D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否口</w:t>
            </w:r>
          </w:p>
          <w:p w14:paraId="2F183FA9" w14:textId="77777777" w:rsidR="004D4940" w:rsidRPr="00F855CA" w:rsidRDefault="004D4940" w:rsidP="003E091D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实验室是否做好使用台账 </w:t>
            </w:r>
          </w:p>
          <w:p w14:paraId="504EF69B" w14:textId="77777777" w:rsidR="004D4940" w:rsidRPr="00F855CA" w:rsidRDefault="004D4940" w:rsidP="003E091D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否口</w:t>
            </w:r>
          </w:p>
          <w:p w14:paraId="00578BB4" w14:textId="77777777" w:rsidR="004D4940" w:rsidRPr="00F855CA" w:rsidRDefault="004D4940" w:rsidP="007A31BF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4.台账基本要素是否符合学校规定</w:t>
            </w:r>
          </w:p>
          <w:p w14:paraId="39972161" w14:textId="77777777" w:rsidR="004D4940" w:rsidRPr="00F855CA" w:rsidRDefault="004D4940" w:rsidP="007A31BF">
            <w:pPr>
              <w:pStyle w:val="a4"/>
              <w:ind w:left="360"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</w:tc>
        <w:tc>
          <w:tcPr>
            <w:tcW w:w="4535" w:type="dxa"/>
            <w:vAlign w:val="center"/>
          </w:tcPr>
          <w:p w14:paraId="75E8476D" w14:textId="77777777" w:rsidR="004D4940" w:rsidRPr="00F855CA" w:rsidRDefault="004D4940" w:rsidP="007A31BF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1.是否做好使用台账  </w:t>
            </w:r>
          </w:p>
          <w:p w14:paraId="6B0909DF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  <w:p w14:paraId="54CC91CB" w14:textId="77777777" w:rsidR="004D4940" w:rsidRPr="00F855CA" w:rsidRDefault="004D4940" w:rsidP="007A31BF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2.台账基本要素是否符合学校规定</w:t>
            </w:r>
          </w:p>
          <w:p w14:paraId="4701F43C" w14:textId="77777777" w:rsidR="004D4940" w:rsidRPr="00F855CA" w:rsidRDefault="004D4940" w:rsidP="00C248BC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否口</w:t>
            </w:r>
          </w:p>
        </w:tc>
      </w:tr>
    </w:tbl>
    <w:p w14:paraId="663E1070" w14:textId="77777777" w:rsidR="001E5C29" w:rsidRDefault="001E5C29" w:rsidP="001E5C29">
      <w:pPr>
        <w:rPr>
          <w:rFonts w:ascii="仿宋" w:eastAsia="仿宋" w:hAnsi="仿宋" w:cs="Times New Roman"/>
          <w:b/>
          <w:sz w:val="28"/>
          <w:szCs w:val="28"/>
          <w:u w:val="thick"/>
        </w:rPr>
      </w:pPr>
    </w:p>
    <w:p w14:paraId="01CF4388" w14:textId="67FC5469" w:rsidR="00E42D82" w:rsidRPr="00F855CA" w:rsidRDefault="003758E3" w:rsidP="001E5C29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EB1ED0">
        <w:rPr>
          <w:rFonts w:ascii="仿宋" w:eastAsia="仿宋" w:hAnsi="仿宋"/>
          <w:b/>
          <w:sz w:val="28"/>
          <w:szCs w:val="28"/>
          <w:u w:val="single"/>
        </w:rPr>
        <w:lastRenderedPageBreak/>
        <w:t xml:space="preserve">                </w:t>
      </w:r>
      <w:r w:rsidRPr="00EB1ED0">
        <w:rPr>
          <w:rFonts w:ascii="仿宋" w:eastAsia="仿宋" w:hAnsi="仿宋"/>
          <w:b/>
          <w:sz w:val="28"/>
          <w:szCs w:val="28"/>
        </w:rPr>
        <w:t>(</w:t>
      </w:r>
      <w:r w:rsidRPr="00EB1ED0">
        <w:rPr>
          <w:rFonts w:ascii="仿宋" w:eastAsia="仿宋" w:hAnsi="仿宋" w:hint="eastAsia"/>
          <w:b/>
          <w:sz w:val="28"/>
          <w:szCs w:val="28"/>
        </w:rPr>
        <w:t>楼</w:t>
      </w:r>
      <w:r w:rsidRPr="00EB1ED0">
        <w:rPr>
          <w:rFonts w:ascii="仿宋" w:eastAsia="仿宋" w:hAnsi="仿宋"/>
          <w:b/>
          <w:sz w:val="28"/>
          <w:szCs w:val="28"/>
        </w:rPr>
        <w:t>)</w:t>
      </w:r>
      <w:r w:rsidRPr="00EB1ED0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Pr="00EB1ED0">
        <w:rPr>
          <w:rFonts w:ascii="仿宋" w:eastAsia="仿宋" w:hAnsi="仿宋"/>
          <w:b/>
          <w:sz w:val="28"/>
          <w:szCs w:val="28"/>
        </w:rPr>
        <w:t>（实验室房号）</w:t>
      </w:r>
      <w:r w:rsidR="00E42D82" w:rsidRPr="00F855CA">
        <w:rPr>
          <w:rFonts w:ascii="仿宋" w:eastAsia="仿宋" w:hAnsi="仿宋" w:cs="Times New Roman"/>
          <w:b/>
          <w:sz w:val="28"/>
          <w:szCs w:val="28"/>
        </w:rPr>
        <w:t>危险化学品分级分类管理情况检查表</w:t>
      </w:r>
      <w:r w:rsidR="004D4940" w:rsidRPr="00F855CA">
        <w:rPr>
          <w:rFonts w:ascii="仿宋" w:eastAsia="仿宋" w:hAnsi="仿宋" w:cs="Times New Roman" w:hint="eastAsia"/>
          <w:b/>
          <w:sz w:val="28"/>
          <w:szCs w:val="28"/>
        </w:rPr>
        <w:t>（非</w:t>
      </w:r>
      <w:r w:rsidR="004D4940" w:rsidRPr="00F855CA">
        <w:rPr>
          <w:rFonts w:ascii="仿宋" w:eastAsia="仿宋" w:hAnsi="仿宋" w:cs="Times New Roman"/>
          <w:b/>
          <w:sz w:val="28"/>
          <w:szCs w:val="28"/>
        </w:rPr>
        <w:t>管制类及危废</w:t>
      </w:r>
      <w:r w:rsidR="004D4940" w:rsidRPr="00F855CA">
        <w:rPr>
          <w:rFonts w:ascii="仿宋" w:eastAsia="仿宋" w:hAnsi="仿宋" w:cs="Times New Roman" w:hint="eastAsia"/>
          <w:b/>
          <w:sz w:val="28"/>
          <w:szCs w:val="28"/>
        </w:rPr>
        <w:t>）</w:t>
      </w:r>
    </w:p>
    <w:p w14:paraId="075E6BE3" w14:textId="77777777" w:rsidR="00E42D82" w:rsidRPr="003E6E71" w:rsidRDefault="00E42D82" w:rsidP="00E42D82">
      <w:pPr>
        <w:ind w:firstLineChars="700" w:firstLine="1687"/>
        <w:rPr>
          <w:rFonts w:ascii="仿宋" w:eastAsia="仿宋" w:hAnsi="仿宋" w:cs="Times New Roman"/>
          <w:b/>
          <w:sz w:val="24"/>
          <w:szCs w:val="24"/>
          <w:u w:val="single"/>
        </w:rPr>
      </w:pPr>
    </w:p>
    <w:p w14:paraId="4C5D8EC6" w14:textId="77777777" w:rsidR="00E42D82" w:rsidRPr="00F855CA" w:rsidRDefault="00E42D82" w:rsidP="00E42D82">
      <w:pPr>
        <w:rPr>
          <w:rFonts w:ascii="仿宋" w:eastAsia="仿宋" w:hAnsi="仿宋" w:cs="Times New Roman"/>
          <w:sz w:val="24"/>
          <w:szCs w:val="24"/>
          <w:u w:val="single"/>
        </w:rPr>
      </w:pPr>
      <w:r w:rsidRPr="00F855CA">
        <w:rPr>
          <w:rFonts w:ascii="仿宋" w:eastAsia="仿宋" w:hAnsi="仿宋" w:cs="Times New Roman"/>
          <w:sz w:val="24"/>
          <w:szCs w:val="24"/>
        </w:rPr>
        <w:t>检查时间：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</w:t>
      </w:r>
      <w:r w:rsidRPr="00F855CA">
        <w:rPr>
          <w:rFonts w:ascii="仿宋" w:eastAsia="仿宋" w:hAnsi="仿宋" w:cs="Times New Roman"/>
          <w:sz w:val="24"/>
          <w:szCs w:val="24"/>
        </w:rPr>
        <w:t>年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>月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F855CA">
        <w:rPr>
          <w:rFonts w:ascii="仿宋" w:eastAsia="仿宋" w:hAnsi="仿宋" w:cs="Times New Roman"/>
          <w:sz w:val="24"/>
          <w:szCs w:val="24"/>
        </w:rPr>
        <w:t>日                                         检查员签名：</w:t>
      </w:r>
      <w:r w:rsidRPr="00F855CA">
        <w:rPr>
          <w:rFonts w:ascii="仿宋" w:eastAsia="仿宋" w:hAnsi="仿宋" w:cs="Times New Roman"/>
          <w:sz w:val="24"/>
          <w:szCs w:val="24"/>
          <w:u w:val="single"/>
        </w:rPr>
        <w:t xml:space="preserve">              </w:t>
      </w:r>
    </w:p>
    <w:p w14:paraId="3C3B3250" w14:textId="77777777" w:rsidR="00E42D82" w:rsidRPr="00F855CA" w:rsidRDefault="00E42D82" w:rsidP="00E42D82">
      <w:pPr>
        <w:rPr>
          <w:rFonts w:ascii="仿宋" w:eastAsia="仿宋" w:hAnsi="仿宋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5"/>
        <w:gridCol w:w="6235"/>
        <w:gridCol w:w="6238"/>
      </w:tblGrid>
      <w:tr w:rsidR="00E42D82" w:rsidRPr="00F855CA" w14:paraId="3B68AEA9" w14:textId="24D53D89" w:rsidTr="00E42D82">
        <w:trPr>
          <w:trHeight w:val="558"/>
        </w:trPr>
        <w:tc>
          <w:tcPr>
            <w:tcW w:w="529" w:type="pct"/>
            <w:vAlign w:val="center"/>
          </w:tcPr>
          <w:p w14:paraId="63F87ED0" w14:textId="77777777" w:rsidR="00E42D82" w:rsidRPr="00F855CA" w:rsidRDefault="00E42D82" w:rsidP="00EF5B3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安全级级别</w:t>
            </w:r>
          </w:p>
        </w:tc>
        <w:tc>
          <w:tcPr>
            <w:tcW w:w="2235" w:type="pct"/>
            <w:vAlign w:val="center"/>
          </w:tcPr>
          <w:p w14:paraId="62B7ACAF" w14:textId="77777777" w:rsidR="00E42D82" w:rsidRPr="00F855CA" w:rsidRDefault="00E42D82" w:rsidP="00EF5B37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/>
                <w:bCs/>
                <w:szCs w:val="21"/>
              </w:rPr>
              <w:t>五级危化品</w:t>
            </w:r>
          </w:p>
        </w:tc>
        <w:tc>
          <w:tcPr>
            <w:tcW w:w="2235" w:type="pct"/>
          </w:tcPr>
          <w:p w14:paraId="23A68045" w14:textId="1F0EDC34" w:rsidR="00E42D82" w:rsidRPr="00F855CA" w:rsidRDefault="00E42D82" w:rsidP="00EF5B37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F855CA">
              <w:rPr>
                <w:rFonts w:ascii="仿宋" w:eastAsia="仿宋" w:hAnsi="仿宋" w:cs="Times New Roman" w:hint="eastAsia"/>
                <w:bCs/>
                <w:szCs w:val="21"/>
              </w:rPr>
              <w:t>化学</w:t>
            </w:r>
            <w:r w:rsidRPr="00F855CA">
              <w:rPr>
                <w:rFonts w:ascii="仿宋" w:eastAsia="仿宋" w:hAnsi="仿宋" w:cs="Times New Roman"/>
                <w:bCs/>
                <w:szCs w:val="21"/>
              </w:rPr>
              <w:t>危废</w:t>
            </w:r>
          </w:p>
        </w:tc>
      </w:tr>
      <w:tr w:rsidR="00E42D82" w:rsidRPr="00F855CA" w14:paraId="5DF6319C" w14:textId="4593A631" w:rsidTr="00E42D82">
        <w:trPr>
          <w:trHeight w:val="403"/>
        </w:trPr>
        <w:tc>
          <w:tcPr>
            <w:tcW w:w="529" w:type="pct"/>
            <w:vAlign w:val="center"/>
          </w:tcPr>
          <w:p w14:paraId="3A015140" w14:textId="77777777" w:rsidR="00E42D82" w:rsidRPr="00F855CA" w:rsidRDefault="00E42D82" w:rsidP="00EF5B37">
            <w:pPr>
              <w:widowControl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1.化学品类别</w:t>
            </w:r>
          </w:p>
        </w:tc>
        <w:tc>
          <w:tcPr>
            <w:tcW w:w="2235" w:type="pct"/>
            <w:vAlign w:val="center"/>
          </w:tcPr>
          <w:p w14:paraId="714E542F" w14:textId="77777777" w:rsidR="00E42D82" w:rsidRPr="00F855CA" w:rsidRDefault="00E42D82" w:rsidP="00EF5B3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非管制类危险化学品</w:t>
            </w:r>
          </w:p>
          <w:p w14:paraId="65007786" w14:textId="77777777" w:rsidR="00E42D82" w:rsidRPr="00F855CA" w:rsidRDefault="00E42D82" w:rsidP="00EF5B3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普通非危险化学品</w:t>
            </w:r>
          </w:p>
        </w:tc>
        <w:tc>
          <w:tcPr>
            <w:tcW w:w="2235" w:type="pct"/>
          </w:tcPr>
          <w:p w14:paraId="4C5B7872" w14:textId="3F0EBE4C" w:rsidR="00E42D82" w:rsidRPr="00F855CA" w:rsidRDefault="00E42D82" w:rsidP="00EF5B3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 w:hint="eastAsia"/>
                <w:b/>
                <w:szCs w:val="21"/>
              </w:rPr>
              <w:t>化学</w:t>
            </w:r>
            <w:r w:rsidRPr="00F855CA">
              <w:rPr>
                <w:rFonts w:ascii="仿宋" w:eastAsia="仿宋" w:hAnsi="仿宋" w:cs="Times New Roman"/>
                <w:b/>
                <w:szCs w:val="21"/>
              </w:rPr>
              <w:t>废液、废瓶、废试剂</w:t>
            </w:r>
          </w:p>
        </w:tc>
      </w:tr>
      <w:tr w:rsidR="00E42D82" w:rsidRPr="00F855CA" w14:paraId="78FD30D2" w14:textId="77777777" w:rsidTr="00E42D82">
        <w:trPr>
          <w:trHeight w:val="403"/>
        </w:trPr>
        <w:tc>
          <w:tcPr>
            <w:tcW w:w="529" w:type="pct"/>
            <w:vAlign w:val="center"/>
          </w:tcPr>
          <w:p w14:paraId="781317DB" w14:textId="4ED586E6" w:rsidR="00E42D82" w:rsidRPr="00F855CA" w:rsidRDefault="00E42D82" w:rsidP="00E42D82">
            <w:pPr>
              <w:widowControl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2.管理方式</w:t>
            </w:r>
          </w:p>
        </w:tc>
        <w:tc>
          <w:tcPr>
            <w:tcW w:w="4471" w:type="pct"/>
            <w:gridSpan w:val="2"/>
          </w:tcPr>
          <w:p w14:paraId="5145ACA6" w14:textId="32B55921" w:rsidR="00E42D82" w:rsidRPr="00F855CA" w:rsidRDefault="00E42D82" w:rsidP="00E42D82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实验室储存管理</w:t>
            </w:r>
          </w:p>
        </w:tc>
      </w:tr>
      <w:tr w:rsidR="00E42D82" w:rsidRPr="00F855CA" w14:paraId="6228D5F6" w14:textId="773CC669" w:rsidTr="00BE6EA8">
        <w:trPr>
          <w:trHeight w:val="1134"/>
        </w:trPr>
        <w:tc>
          <w:tcPr>
            <w:tcW w:w="529" w:type="pct"/>
            <w:vAlign w:val="center"/>
          </w:tcPr>
          <w:p w14:paraId="17FB9322" w14:textId="77777777" w:rsidR="00E42D82" w:rsidRPr="00F855CA" w:rsidRDefault="00E42D82" w:rsidP="00E42D82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3.涉及情况</w:t>
            </w:r>
          </w:p>
        </w:tc>
        <w:tc>
          <w:tcPr>
            <w:tcW w:w="2235" w:type="pct"/>
            <w:vAlign w:val="center"/>
          </w:tcPr>
          <w:p w14:paraId="0A510B3D" w14:textId="77777777" w:rsidR="00E42D82" w:rsidRPr="00F855CA" w:rsidRDefault="00E42D82" w:rsidP="00BE6EA8">
            <w:pPr>
              <w:widowControl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有口   无口</w:t>
            </w:r>
          </w:p>
        </w:tc>
        <w:tc>
          <w:tcPr>
            <w:tcW w:w="2235" w:type="pct"/>
            <w:vAlign w:val="center"/>
          </w:tcPr>
          <w:p w14:paraId="71949C1C" w14:textId="20DE5D49" w:rsidR="00E42D82" w:rsidRPr="00F855CA" w:rsidRDefault="00E42D82" w:rsidP="00BE6EA8">
            <w:pPr>
              <w:widowControl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有口   无口</w:t>
            </w:r>
          </w:p>
        </w:tc>
      </w:tr>
      <w:tr w:rsidR="00E42D82" w:rsidRPr="00F855CA" w14:paraId="64BB7575" w14:textId="6D35C2A6" w:rsidTr="00E42D82">
        <w:trPr>
          <w:trHeight w:val="1134"/>
        </w:trPr>
        <w:tc>
          <w:tcPr>
            <w:tcW w:w="529" w:type="pct"/>
            <w:vAlign w:val="center"/>
          </w:tcPr>
          <w:p w14:paraId="53A51E0D" w14:textId="77777777" w:rsidR="00E42D82" w:rsidRPr="00F855CA" w:rsidRDefault="00E42D82" w:rsidP="00E42D82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4.管理方式</w:t>
            </w:r>
          </w:p>
        </w:tc>
        <w:tc>
          <w:tcPr>
            <w:tcW w:w="2235" w:type="pct"/>
          </w:tcPr>
          <w:p w14:paraId="109F80D4" w14:textId="7777777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是否实验室统一管理  </w:t>
            </w:r>
          </w:p>
          <w:p w14:paraId="521E053A" w14:textId="77777777" w:rsidR="00E42D82" w:rsidRPr="00F855CA" w:rsidRDefault="00E42D82" w:rsidP="00E42D82">
            <w:pPr>
              <w:ind w:firstLineChars="100" w:firstLine="211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否口</w:t>
            </w:r>
          </w:p>
        </w:tc>
        <w:tc>
          <w:tcPr>
            <w:tcW w:w="2235" w:type="pct"/>
          </w:tcPr>
          <w:p w14:paraId="30E471F1" w14:textId="7777777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是否实验室统一管理  </w:t>
            </w:r>
          </w:p>
          <w:p w14:paraId="42794A79" w14:textId="46F40284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否口</w:t>
            </w:r>
          </w:p>
        </w:tc>
      </w:tr>
      <w:tr w:rsidR="00E42D82" w:rsidRPr="00F855CA" w14:paraId="31644122" w14:textId="422ADAA6" w:rsidTr="00E42D82">
        <w:trPr>
          <w:trHeight w:val="1134"/>
        </w:trPr>
        <w:tc>
          <w:tcPr>
            <w:tcW w:w="529" w:type="pct"/>
            <w:vAlign w:val="center"/>
          </w:tcPr>
          <w:p w14:paraId="0695FF38" w14:textId="77777777" w:rsidR="00E42D82" w:rsidRPr="00F855CA" w:rsidRDefault="00E42D82" w:rsidP="00E42D82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5.存储要求</w:t>
            </w:r>
          </w:p>
        </w:tc>
        <w:tc>
          <w:tcPr>
            <w:tcW w:w="2235" w:type="pct"/>
            <w:vAlign w:val="center"/>
          </w:tcPr>
          <w:p w14:paraId="7C157AF6" w14:textId="7777777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是否按安全特性分类存放  </w:t>
            </w:r>
          </w:p>
          <w:p w14:paraId="5F1B3244" w14:textId="77777777" w:rsidR="00E42D82" w:rsidRPr="00F855CA" w:rsidRDefault="00E42D82" w:rsidP="00E42D82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否口</w:t>
            </w:r>
          </w:p>
        </w:tc>
        <w:tc>
          <w:tcPr>
            <w:tcW w:w="2235" w:type="pct"/>
          </w:tcPr>
          <w:p w14:paraId="40546FF5" w14:textId="77777777" w:rsidR="00274D39" w:rsidRPr="00F855CA" w:rsidRDefault="00274D39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  <w:p w14:paraId="47154F18" w14:textId="7A419094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是否按安全特性分类存放  </w:t>
            </w:r>
          </w:p>
          <w:p w14:paraId="0112F238" w14:textId="1788158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否口</w:t>
            </w:r>
          </w:p>
        </w:tc>
      </w:tr>
      <w:tr w:rsidR="00E42D82" w:rsidRPr="00F855CA" w14:paraId="5787B62C" w14:textId="4EE2EEA3" w:rsidTr="00E42D82">
        <w:trPr>
          <w:trHeight w:val="1134"/>
        </w:trPr>
        <w:tc>
          <w:tcPr>
            <w:tcW w:w="529" w:type="pct"/>
            <w:vAlign w:val="center"/>
          </w:tcPr>
          <w:p w14:paraId="6E237470" w14:textId="77777777" w:rsidR="00E42D82" w:rsidRPr="00F855CA" w:rsidRDefault="00E42D82" w:rsidP="00E42D82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6.保管要求</w:t>
            </w:r>
          </w:p>
        </w:tc>
        <w:tc>
          <w:tcPr>
            <w:tcW w:w="2235" w:type="pct"/>
            <w:vAlign w:val="center"/>
          </w:tcPr>
          <w:p w14:paraId="575B92AC" w14:textId="7777777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化学品清单是否张贴在对应试剂柜门外 </w:t>
            </w:r>
          </w:p>
          <w:p w14:paraId="6F16C4C5" w14:textId="77777777" w:rsidR="00E42D82" w:rsidRPr="00F855CA" w:rsidRDefault="00E42D82" w:rsidP="00E42D82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</w:tc>
        <w:tc>
          <w:tcPr>
            <w:tcW w:w="2235" w:type="pct"/>
          </w:tcPr>
          <w:p w14:paraId="2A9B7ED9" w14:textId="77777777" w:rsidR="00274D39" w:rsidRPr="00F855CA" w:rsidRDefault="00274D39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  <w:p w14:paraId="0A6D44D1" w14:textId="27F98622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 w:hint="eastAsia"/>
                <w:szCs w:val="21"/>
              </w:rPr>
              <w:t>危废</w:t>
            </w:r>
            <w:r w:rsidRPr="00F855CA">
              <w:rPr>
                <w:rFonts w:ascii="仿宋" w:eastAsia="仿宋" w:hAnsi="仿宋" w:cs="Times New Roman"/>
                <w:szCs w:val="21"/>
              </w:rPr>
              <w:t>标签是否张贴</w:t>
            </w:r>
            <w:r w:rsidRPr="00F855CA">
              <w:rPr>
                <w:rFonts w:ascii="仿宋" w:eastAsia="仿宋" w:hAnsi="仿宋" w:cs="Times New Roman" w:hint="eastAsia"/>
                <w:szCs w:val="21"/>
              </w:rPr>
              <w:t>桶/箱体上</w:t>
            </w:r>
            <w:r w:rsidRPr="00F855CA">
              <w:rPr>
                <w:rFonts w:ascii="仿宋" w:eastAsia="仿宋" w:hAnsi="仿宋" w:cs="Times New Roman"/>
                <w:szCs w:val="21"/>
              </w:rPr>
              <w:t xml:space="preserve">并填写完整 </w:t>
            </w:r>
          </w:p>
          <w:p w14:paraId="72E9C811" w14:textId="1CF5CE4F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</w:tc>
      </w:tr>
      <w:tr w:rsidR="00E42D82" w:rsidRPr="00F855CA" w14:paraId="04128A8E" w14:textId="0DAD2C37" w:rsidTr="00E42D82">
        <w:trPr>
          <w:trHeight w:val="1134"/>
        </w:trPr>
        <w:tc>
          <w:tcPr>
            <w:tcW w:w="529" w:type="pct"/>
            <w:vAlign w:val="center"/>
          </w:tcPr>
          <w:p w14:paraId="0C649286" w14:textId="41D5B6E9" w:rsidR="00E42D82" w:rsidRPr="00F855CA" w:rsidRDefault="00E42D82" w:rsidP="00E42D82">
            <w:pPr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>7.使用</w:t>
            </w:r>
            <w:r w:rsidR="00364367" w:rsidRPr="00F855CA">
              <w:rPr>
                <w:rFonts w:ascii="仿宋" w:eastAsia="仿宋" w:hAnsi="仿宋" w:cs="Times New Roman" w:hint="eastAsia"/>
                <w:szCs w:val="21"/>
              </w:rPr>
              <w:t>及</w:t>
            </w:r>
            <w:r w:rsidR="00364367" w:rsidRPr="00F855CA">
              <w:rPr>
                <w:rFonts w:ascii="仿宋" w:eastAsia="仿宋" w:hAnsi="仿宋" w:cs="Times New Roman"/>
                <w:szCs w:val="21"/>
              </w:rPr>
              <w:t>其他</w:t>
            </w:r>
            <w:r w:rsidRPr="00F855CA">
              <w:rPr>
                <w:rFonts w:ascii="仿宋" w:eastAsia="仿宋" w:hAnsi="仿宋" w:cs="Times New Roman"/>
                <w:szCs w:val="21"/>
              </w:rPr>
              <w:t>要求</w:t>
            </w:r>
          </w:p>
        </w:tc>
        <w:tc>
          <w:tcPr>
            <w:tcW w:w="2235" w:type="pct"/>
            <w:vAlign w:val="center"/>
          </w:tcPr>
          <w:p w14:paraId="101D82BE" w14:textId="77777777" w:rsidR="00E42D82" w:rsidRPr="00F855CA" w:rsidRDefault="00E42D82" w:rsidP="00E42D82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szCs w:val="21"/>
              </w:rPr>
              <w:t xml:space="preserve">是否做好出入库登记  </w:t>
            </w:r>
          </w:p>
          <w:p w14:paraId="572D6899" w14:textId="77777777" w:rsidR="00E42D82" w:rsidRPr="00F855CA" w:rsidRDefault="00E42D82" w:rsidP="00E42D82">
            <w:pPr>
              <w:ind w:firstLineChars="100" w:firstLine="211"/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</w:tc>
        <w:tc>
          <w:tcPr>
            <w:tcW w:w="2235" w:type="pct"/>
          </w:tcPr>
          <w:p w14:paraId="67E3793E" w14:textId="77777777" w:rsidR="00274D39" w:rsidRPr="00F855CA" w:rsidRDefault="00274D39" w:rsidP="00364367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  <w:p w14:paraId="570F6157" w14:textId="62C98440" w:rsidR="00364367" w:rsidRPr="00F855CA" w:rsidRDefault="00364367" w:rsidP="0036436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 w:hint="eastAsia"/>
                <w:szCs w:val="21"/>
              </w:rPr>
              <w:t>存放</w:t>
            </w:r>
            <w:r w:rsidRPr="00F855CA">
              <w:rPr>
                <w:rFonts w:ascii="仿宋" w:eastAsia="仿宋" w:hAnsi="仿宋" w:cs="Times New Roman"/>
                <w:szCs w:val="21"/>
              </w:rPr>
              <w:t>位置</w:t>
            </w:r>
            <w:r w:rsidRPr="00F855CA">
              <w:rPr>
                <w:rFonts w:ascii="仿宋" w:eastAsia="仿宋" w:hAnsi="仿宋" w:cs="Times New Roman" w:hint="eastAsia"/>
                <w:szCs w:val="21"/>
              </w:rPr>
              <w:t>是否</w:t>
            </w:r>
            <w:r w:rsidRPr="00F855CA">
              <w:rPr>
                <w:rFonts w:ascii="仿宋" w:eastAsia="仿宋" w:hAnsi="仿宋" w:cs="Times New Roman"/>
                <w:szCs w:val="21"/>
              </w:rPr>
              <w:t xml:space="preserve">标识完整  </w:t>
            </w:r>
          </w:p>
          <w:p w14:paraId="4785ED28" w14:textId="041625D8" w:rsidR="00E42D82" w:rsidRPr="00F855CA" w:rsidRDefault="00364367" w:rsidP="0036436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F855CA">
              <w:rPr>
                <w:rFonts w:ascii="仿宋" w:eastAsia="仿宋" w:hAnsi="仿宋" w:cs="Times New Roman"/>
                <w:b/>
                <w:szCs w:val="21"/>
              </w:rPr>
              <w:t>是口           否口</w:t>
            </w:r>
          </w:p>
        </w:tc>
      </w:tr>
    </w:tbl>
    <w:p w14:paraId="0FB98D39" w14:textId="6F7804F8" w:rsidR="00F240C7" w:rsidRPr="00F855CA" w:rsidRDefault="00F240C7" w:rsidP="004D4940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sectPr w:rsidR="00F240C7" w:rsidRPr="00F855CA" w:rsidSect="00B81D7E">
      <w:pgSz w:w="16838" w:h="11906" w:orient="landscape"/>
      <w:pgMar w:top="993" w:right="1440" w:bottom="142" w:left="144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785" w14:textId="77777777" w:rsidR="00AC7151" w:rsidRDefault="00AC7151" w:rsidP="00A86602">
      <w:r>
        <w:separator/>
      </w:r>
    </w:p>
  </w:endnote>
  <w:endnote w:type="continuationSeparator" w:id="0">
    <w:p w14:paraId="3F303146" w14:textId="77777777" w:rsidR="00AC7151" w:rsidRDefault="00AC7151" w:rsidP="00A8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89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ADE55AE" w14:textId="2D2E077B" w:rsidR="00B81D7E" w:rsidRPr="00B81D7E" w:rsidRDefault="00B81D7E" w:rsidP="00B81D7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81D7E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1D7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4D3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1D7E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1D7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4D3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D7B9" w14:textId="77777777" w:rsidR="00AC7151" w:rsidRDefault="00AC7151" w:rsidP="00A86602">
      <w:r>
        <w:separator/>
      </w:r>
    </w:p>
  </w:footnote>
  <w:footnote w:type="continuationSeparator" w:id="0">
    <w:p w14:paraId="140FB82D" w14:textId="77777777" w:rsidR="00AC7151" w:rsidRDefault="00AC7151" w:rsidP="00A8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2C1"/>
    <w:multiLevelType w:val="hybridMultilevel"/>
    <w:tmpl w:val="84ECF21C"/>
    <w:lvl w:ilvl="0" w:tplc="CBE49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87A29"/>
    <w:multiLevelType w:val="hybridMultilevel"/>
    <w:tmpl w:val="2CD0A956"/>
    <w:lvl w:ilvl="0" w:tplc="62B6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7A0004"/>
    <w:multiLevelType w:val="hybridMultilevel"/>
    <w:tmpl w:val="BE7AF9CE"/>
    <w:lvl w:ilvl="0" w:tplc="BFDE27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C7"/>
    <w:rsid w:val="000136DA"/>
    <w:rsid w:val="00014253"/>
    <w:rsid w:val="00025B0B"/>
    <w:rsid w:val="00036344"/>
    <w:rsid w:val="000D2624"/>
    <w:rsid w:val="001116BA"/>
    <w:rsid w:val="0011781D"/>
    <w:rsid w:val="001722CA"/>
    <w:rsid w:val="00176CB7"/>
    <w:rsid w:val="001E5C29"/>
    <w:rsid w:val="001F0A05"/>
    <w:rsid w:val="00274D39"/>
    <w:rsid w:val="00291DD3"/>
    <w:rsid w:val="002C63A4"/>
    <w:rsid w:val="00362770"/>
    <w:rsid w:val="00364367"/>
    <w:rsid w:val="003758E3"/>
    <w:rsid w:val="003E091D"/>
    <w:rsid w:val="003E6E71"/>
    <w:rsid w:val="0041088A"/>
    <w:rsid w:val="00451B40"/>
    <w:rsid w:val="004655D9"/>
    <w:rsid w:val="004848AF"/>
    <w:rsid w:val="0049244E"/>
    <w:rsid w:val="004D47D9"/>
    <w:rsid w:val="004D4940"/>
    <w:rsid w:val="00513D88"/>
    <w:rsid w:val="005448CF"/>
    <w:rsid w:val="00545770"/>
    <w:rsid w:val="005672F6"/>
    <w:rsid w:val="00567921"/>
    <w:rsid w:val="005A6C60"/>
    <w:rsid w:val="005B27B4"/>
    <w:rsid w:val="005B5EC5"/>
    <w:rsid w:val="00623101"/>
    <w:rsid w:val="00626873"/>
    <w:rsid w:val="00665479"/>
    <w:rsid w:val="006B1E89"/>
    <w:rsid w:val="006F6FCD"/>
    <w:rsid w:val="007022A5"/>
    <w:rsid w:val="00710CE9"/>
    <w:rsid w:val="007155A7"/>
    <w:rsid w:val="007736AE"/>
    <w:rsid w:val="007736C8"/>
    <w:rsid w:val="007A31BF"/>
    <w:rsid w:val="007D236A"/>
    <w:rsid w:val="007E19E5"/>
    <w:rsid w:val="00841576"/>
    <w:rsid w:val="00851EF2"/>
    <w:rsid w:val="00860A28"/>
    <w:rsid w:val="008E1B09"/>
    <w:rsid w:val="009118EB"/>
    <w:rsid w:val="00927A8D"/>
    <w:rsid w:val="009521FC"/>
    <w:rsid w:val="00972408"/>
    <w:rsid w:val="009C1A62"/>
    <w:rsid w:val="009D557F"/>
    <w:rsid w:val="009D6385"/>
    <w:rsid w:val="00A27C8A"/>
    <w:rsid w:val="00A57FC6"/>
    <w:rsid w:val="00A64956"/>
    <w:rsid w:val="00A86602"/>
    <w:rsid w:val="00A8794F"/>
    <w:rsid w:val="00AA4346"/>
    <w:rsid w:val="00AC7151"/>
    <w:rsid w:val="00AE358F"/>
    <w:rsid w:val="00AF706D"/>
    <w:rsid w:val="00B154F4"/>
    <w:rsid w:val="00B5725D"/>
    <w:rsid w:val="00B663B1"/>
    <w:rsid w:val="00B770FD"/>
    <w:rsid w:val="00B81D7E"/>
    <w:rsid w:val="00B92DC1"/>
    <w:rsid w:val="00BA3E86"/>
    <w:rsid w:val="00BA5BD0"/>
    <w:rsid w:val="00BE6EA8"/>
    <w:rsid w:val="00C248BC"/>
    <w:rsid w:val="00C350A8"/>
    <w:rsid w:val="00C422B4"/>
    <w:rsid w:val="00C765B6"/>
    <w:rsid w:val="00C766C5"/>
    <w:rsid w:val="00C80CBB"/>
    <w:rsid w:val="00C9415C"/>
    <w:rsid w:val="00CB5839"/>
    <w:rsid w:val="00CB79AE"/>
    <w:rsid w:val="00CC6F7B"/>
    <w:rsid w:val="00CE77DA"/>
    <w:rsid w:val="00D0423C"/>
    <w:rsid w:val="00D06EBE"/>
    <w:rsid w:val="00D568DD"/>
    <w:rsid w:val="00E1504B"/>
    <w:rsid w:val="00E27A68"/>
    <w:rsid w:val="00E42D82"/>
    <w:rsid w:val="00E72574"/>
    <w:rsid w:val="00E82EDD"/>
    <w:rsid w:val="00E916C7"/>
    <w:rsid w:val="00EA5C6A"/>
    <w:rsid w:val="00ED6C79"/>
    <w:rsid w:val="00ED7708"/>
    <w:rsid w:val="00F22BEE"/>
    <w:rsid w:val="00F240C7"/>
    <w:rsid w:val="00F80C9F"/>
    <w:rsid w:val="00F855CA"/>
    <w:rsid w:val="00F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C1E0C"/>
  <w15:chartTrackingRefBased/>
  <w15:docId w15:val="{0879A6C2-26E3-4112-87C0-3D26284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7B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86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66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6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660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736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3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2263-5E98-4B64-A298-68EA74F9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duax</dc:creator>
  <cp:keywords/>
  <dc:description/>
  <cp:lastModifiedBy>qian chen</cp:lastModifiedBy>
  <cp:revision>95</cp:revision>
  <cp:lastPrinted>2020-07-01T07:39:00Z</cp:lastPrinted>
  <dcterms:created xsi:type="dcterms:W3CDTF">2019-08-26T02:01:00Z</dcterms:created>
  <dcterms:modified xsi:type="dcterms:W3CDTF">2021-05-06T03:15:00Z</dcterms:modified>
</cp:coreProperties>
</file>